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65E10" w14:textId="3B460432" w:rsidR="00FB1793" w:rsidRPr="003D56C5" w:rsidRDefault="003D56C5" w:rsidP="00B17F96">
      <w:pPr>
        <w:pStyle w:val="Zkladntext31"/>
        <w:tabs>
          <w:tab w:val="left" w:pos="4253"/>
        </w:tabs>
        <w:spacing w:line="276" w:lineRule="auto"/>
        <w:rPr>
          <w:b/>
          <w:bCs/>
          <w:sz w:val="28"/>
          <w:szCs w:val="28"/>
          <w:lang w:val="sk-SK"/>
        </w:rPr>
      </w:pPr>
      <w:bookmarkStart w:id="0" w:name="_Hlk123805937"/>
      <w:bookmarkStart w:id="1" w:name="_Hlk527979803"/>
      <w:r w:rsidRPr="003D56C5">
        <w:rPr>
          <w:b/>
          <w:bCs/>
          <w:sz w:val="28"/>
          <w:szCs w:val="28"/>
          <w:lang w:val="sk-SK"/>
        </w:rPr>
        <w:t>Skupina HSF System stavia nové obchodné centrum OC Klokan v Žiline</w:t>
      </w:r>
    </w:p>
    <w:p w14:paraId="6F284704" w14:textId="77777777" w:rsidR="003D56C5" w:rsidRPr="003D56C5" w:rsidRDefault="003D56C5" w:rsidP="00B17F96">
      <w:pPr>
        <w:pStyle w:val="Zkladntext31"/>
        <w:tabs>
          <w:tab w:val="left" w:pos="4253"/>
        </w:tabs>
        <w:spacing w:line="276" w:lineRule="auto"/>
        <w:rPr>
          <w:b/>
          <w:bCs/>
          <w:sz w:val="28"/>
          <w:szCs w:val="28"/>
          <w:lang w:val="sk-SK"/>
        </w:rPr>
      </w:pPr>
    </w:p>
    <w:p w14:paraId="3B180ED6" w14:textId="518A63F8" w:rsidR="002A6CF0" w:rsidRPr="003D56C5" w:rsidRDefault="002040D4" w:rsidP="00B17F96">
      <w:pPr>
        <w:pStyle w:val="Zkladntext31"/>
        <w:tabs>
          <w:tab w:val="left" w:pos="4253"/>
        </w:tabs>
        <w:spacing w:line="276" w:lineRule="auto"/>
        <w:rPr>
          <w:b/>
          <w:lang w:val="sk-SK"/>
        </w:rPr>
      </w:pPr>
      <w:r w:rsidRPr="003D56C5">
        <w:rPr>
          <w:lang w:val="sk-SK"/>
        </w:rPr>
        <w:t>Žilina</w:t>
      </w:r>
      <w:r w:rsidR="00305C46" w:rsidRPr="003D56C5">
        <w:rPr>
          <w:lang w:val="sk-SK"/>
        </w:rPr>
        <w:t xml:space="preserve">, </w:t>
      </w:r>
      <w:r w:rsidR="009A688B">
        <w:rPr>
          <w:lang w:val="sk-SK"/>
        </w:rPr>
        <w:t>19</w:t>
      </w:r>
      <w:r w:rsidR="00305C46" w:rsidRPr="003D56C5">
        <w:rPr>
          <w:lang w:val="sk-SK"/>
        </w:rPr>
        <w:t xml:space="preserve">. </w:t>
      </w:r>
      <w:r w:rsidR="003D56C5">
        <w:rPr>
          <w:lang w:val="sk-SK"/>
        </w:rPr>
        <w:t>februára</w:t>
      </w:r>
      <w:r w:rsidR="00305C46" w:rsidRPr="003D56C5">
        <w:rPr>
          <w:lang w:val="sk-SK"/>
        </w:rPr>
        <w:t xml:space="preserve"> 202</w:t>
      </w:r>
      <w:r w:rsidR="00E9717C" w:rsidRPr="003D56C5">
        <w:rPr>
          <w:lang w:val="sk-SK"/>
        </w:rPr>
        <w:t>5</w:t>
      </w:r>
      <w:r w:rsidR="00305C46" w:rsidRPr="003D56C5">
        <w:rPr>
          <w:lang w:val="sk-SK"/>
        </w:rPr>
        <w:t xml:space="preserve"> – </w:t>
      </w:r>
      <w:bookmarkStart w:id="2" w:name="_Hlk182826925"/>
      <w:bookmarkStart w:id="3" w:name="_Hlk190862131"/>
      <w:r w:rsidR="003D56C5" w:rsidRPr="003D56C5">
        <w:rPr>
          <w:b/>
          <w:bCs/>
          <w:lang w:val="sk-SK"/>
        </w:rPr>
        <w:t xml:space="preserve">V Žiline rastie moderné a ekologicky šetrné nákupné centrum OC Klokan. Nové obchodné priestory vznikajú v atraktívnej lokalite vedľa futbalového štadióna neďaleko železničnej stanice. Generálnym dodávateľom výstavby je stavebná spoločnosť HSF System SK, ktorá je súčasťou investičnej skupiny </w:t>
      </w:r>
      <w:r w:rsidR="003D56C5" w:rsidRPr="00F06581">
        <w:rPr>
          <w:b/>
          <w:bCs/>
          <w:caps/>
          <w:lang w:val="sk-SK"/>
        </w:rPr>
        <w:t>Purposia</w:t>
      </w:r>
      <w:r w:rsidR="003D56C5" w:rsidRPr="003D56C5">
        <w:rPr>
          <w:b/>
          <w:bCs/>
          <w:lang w:val="sk-SK"/>
        </w:rPr>
        <w:t xml:space="preserve"> Group. Developerom projektu je spoločnosť KLM </w:t>
      </w:r>
      <w:r w:rsidR="00F360EB">
        <w:rPr>
          <w:b/>
          <w:bCs/>
          <w:lang w:val="sk-SK"/>
        </w:rPr>
        <w:t>real estate a.s</w:t>
      </w:r>
      <w:r w:rsidR="003D56C5" w:rsidRPr="003D56C5">
        <w:rPr>
          <w:b/>
          <w:bCs/>
          <w:lang w:val="sk-SK"/>
        </w:rPr>
        <w:t>. Dokončenie centra sa plánuje na jeseň 2025.</w:t>
      </w:r>
    </w:p>
    <w:p w14:paraId="43E38384" w14:textId="77777777" w:rsidR="00FB1793" w:rsidRPr="003D56C5" w:rsidRDefault="00FB1793" w:rsidP="00B17F96">
      <w:pPr>
        <w:pStyle w:val="Zkladntext31"/>
        <w:tabs>
          <w:tab w:val="left" w:pos="4253"/>
        </w:tabs>
        <w:spacing w:line="276" w:lineRule="auto"/>
        <w:rPr>
          <w:b/>
          <w:lang w:val="sk-SK"/>
        </w:rPr>
      </w:pPr>
    </w:p>
    <w:p w14:paraId="0869C046" w14:textId="4FF308FC" w:rsidR="003D56C5" w:rsidRPr="003D56C5" w:rsidRDefault="003D56C5" w:rsidP="00B17F96">
      <w:pPr>
        <w:pStyle w:val="Zkladntext31"/>
        <w:tabs>
          <w:tab w:val="left" w:pos="4253"/>
        </w:tabs>
        <w:spacing w:line="276" w:lineRule="auto"/>
        <w:rPr>
          <w:b/>
          <w:lang w:val="sk-SK"/>
        </w:rPr>
      </w:pPr>
      <w:r w:rsidRPr="003D56C5">
        <w:rPr>
          <w:bCs/>
          <w:lang w:val="sk-SK"/>
        </w:rPr>
        <w:t>Medzinárodná stavebná skupina HSF System, ktorej súčasťou je aj spoločnosť HSF System SK, už v minulosti realizovala ako generálny dodávateľ štyri nákupné centrá Klokan v Česku a na Slovensku.</w:t>
      </w:r>
      <w:r w:rsidR="009A688B">
        <w:rPr>
          <w:bCs/>
          <w:lang w:val="sk-SK"/>
        </w:rPr>
        <w:t xml:space="preserve"> </w:t>
      </w:r>
      <w:r w:rsidRPr="003D56C5">
        <w:rPr>
          <w:bCs/>
          <w:i/>
          <w:iCs/>
          <w:lang w:val="sk-SK"/>
        </w:rPr>
        <w:t>„Obchodné centrá Klokan sa zameriavajú na dostupnosť, funkčnosť a udržateľnosť. V Žiline využijeme naše skúsenosti z realizácií podobných projektov. Nové žilinské nákupné centrum tak bude zodpovedať najnovším trendom v retailovej výstavbe,“</w:t>
      </w:r>
      <w:r w:rsidRPr="003D56C5">
        <w:rPr>
          <w:bCs/>
          <w:lang w:val="sk-SK"/>
        </w:rPr>
        <w:t xml:space="preserve"> hovorí </w:t>
      </w:r>
      <w:r w:rsidRPr="003D56C5">
        <w:rPr>
          <w:b/>
          <w:lang w:val="sk-SK"/>
        </w:rPr>
        <w:t>Tomáš Kosa, riaditeľ stavebnej skupiny HSF System.</w:t>
      </w:r>
    </w:p>
    <w:p w14:paraId="618F96F6" w14:textId="77777777" w:rsidR="003D56C5" w:rsidRPr="003D56C5" w:rsidRDefault="003D56C5" w:rsidP="00B17F96">
      <w:pPr>
        <w:pStyle w:val="Zkladntext31"/>
        <w:tabs>
          <w:tab w:val="left" w:pos="4253"/>
        </w:tabs>
        <w:spacing w:line="276" w:lineRule="auto"/>
        <w:rPr>
          <w:bCs/>
          <w:lang w:val="sk-SK"/>
        </w:rPr>
      </w:pPr>
    </w:p>
    <w:p w14:paraId="68ABA1D6" w14:textId="4A4A8451" w:rsidR="002B1D30" w:rsidRDefault="003D56C5" w:rsidP="00B17F96">
      <w:pPr>
        <w:pStyle w:val="Zkladntext31"/>
        <w:tabs>
          <w:tab w:val="left" w:pos="4253"/>
        </w:tabs>
        <w:spacing w:line="276" w:lineRule="auto"/>
        <w:rPr>
          <w:bCs/>
          <w:lang w:val="sk-SK"/>
        </w:rPr>
      </w:pPr>
      <w:r w:rsidRPr="003D56C5">
        <w:rPr>
          <w:bCs/>
          <w:lang w:val="sk-SK"/>
        </w:rPr>
        <w:t>Obyvatelia Žiliny a okolia získajú moderné nákupné centrum so širokým spektrom obchodov a služieb. Projekt OC Klokan v</w:t>
      </w:r>
      <w:r w:rsidR="00F360EB">
        <w:rPr>
          <w:bCs/>
          <w:lang w:val="sk-SK"/>
        </w:rPr>
        <w:t> </w:t>
      </w:r>
      <w:r w:rsidRPr="003D56C5">
        <w:rPr>
          <w:bCs/>
          <w:lang w:val="sk-SK"/>
        </w:rPr>
        <w:t>Žiline</w:t>
      </w:r>
      <w:r w:rsidR="00F360EB">
        <w:rPr>
          <w:bCs/>
          <w:lang w:val="sk-SK"/>
        </w:rPr>
        <w:t xml:space="preserve"> na Ľavobrežnej ulici</w:t>
      </w:r>
      <w:r w:rsidRPr="003D56C5">
        <w:rPr>
          <w:bCs/>
          <w:lang w:val="sk-SK"/>
        </w:rPr>
        <w:t xml:space="preserve"> zahŕňa dve hlavné budovy s nájomnými obchodnými priestormi, technickým zázemím a zásobovacími plochami. Ďalej vzniknú štyri menšie objekty určené pre prevádzky rýchleho občerstvenia, kioskový predaj kvetov a samoobslužnú autoumyváreň.</w:t>
      </w:r>
    </w:p>
    <w:p w14:paraId="1E72F858" w14:textId="77777777" w:rsidR="003D56C5" w:rsidRPr="003D56C5" w:rsidRDefault="003D56C5" w:rsidP="00B17F96">
      <w:pPr>
        <w:pStyle w:val="Zkladntext31"/>
        <w:tabs>
          <w:tab w:val="left" w:pos="4253"/>
        </w:tabs>
        <w:spacing w:line="276" w:lineRule="auto"/>
        <w:rPr>
          <w:bCs/>
          <w:lang w:val="sk-SK"/>
        </w:rPr>
      </w:pPr>
    </w:p>
    <w:p w14:paraId="340B9D24" w14:textId="6183FAEF" w:rsidR="00074ECE" w:rsidRDefault="003D56C5" w:rsidP="00B17F96">
      <w:pPr>
        <w:pStyle w:val="Zkladntext31"/>
        <w:tabs>
          <w:tab w:val="left" w:pos="4253"/>
        </w:tabs>
        <w:spacing w:line="276" w:lineRule="auto"/>
        <w:rPr>
          <w:bCs/>
          <w:lang w:val="sk-SK"/>
        </w:rPr>
      </w:pPr>
      <w:r w:rsidRPr="003D56C5">
        <w:rPr>
          <w:bCs/>
          <w:lang w:val="sk-SK"/>
        </w:rPr>
        <w:t>Parkovanie bude riešené na povrchu s</w:t>
      </w:r>
      <w:r w:rsidR="003109A5">
        <w:rPr>
          <w:bCs/>
          <w:lang w:val="sk-SK"/>
        </w:rPr>
        <w:t> </w:t>
      </w:r>
      <w:r w:rsidR="003109A5" w:rsidRPr="00F06581">
        <w:rPr>
          <w:bCs/>
          <w:color w:val="auto"/>
          <w:lang w:val="sk-SK"/>
        </w:rPr>
        <w:t>primeranou</w:t>
      </w:r>
      <w:r w:rsidR="003109A5" w:rsidRPr="00C01B77">
        <w:rPr>
          <w:b/>
          <w:lang w:val="sk-SK"/>
        </w:rPr>
        <w:t xml:space="preserve"> </w:t>
      </w:r>
      <w:r w:rsidRPr="003D56C5">
        <w:rPr>
          <w:bCs/>
          <w:lang w:val="sk-SK"/>
        </w:rPr>
        <w:t>kapacitou miest, čo zabezpečí pohodlný prístup pre zákazníkov z dvoch prístupových ciest. Zvolené riešenie umožní plynulé napojenie na existujúcu aj novo budovanú dopravnú infraštruktúru.</w:t>
      </w:r>
    </w:p>
    <w:p w14:paraId="2900D86C" w14:textId="77777777" w:rsidR="003D56C5" w:rsidRPr="003D56C5" w:rsidRDefault="003D56C5" w:rsidP="00B17F96">
      <w:pPr>
        <w:pStyle w:val="Zkladntext31"/>
        <w:tabs>
          <w:tab w:val="left" w:pos="4253"/>
        </w:tabs>
        <w:spacing w:line="276" w:lineRule="auto"/>
        <w:rPr>
          <w:bCs/>
          <w:lang w:val="sk-SK"/>
        </w:rPr>
      </w:pPr>
    </w:p>
    <w:p w14:paraId="41E8640B" w14:textId="4C110B23" w:rsidR="000F1F10" w:rsidRDefault="003D56C5" w:rsidP="00B17F96">
      <w:pPr>
        <w:pStyle w:val="Zkladntext31"/>
        <w:tabs>
          <w:tab w:val="left" w:pos="4253"/>
        </w:tabs>
        <w:spacing w:line="276" w:lineRule="auto"/>
        <w:rPr>
          <w:bCs/>
          <w:lang w:val="sk-SK"/>
        </w:rPr>
      </w:pPr>
      <w:r w:rsidRPr="003D56C5">
        <w:rPr>
          <w:bCs/>
          <w:lang w:val="sk-SK"/>
        </w:rPr>
        <w:t xml:space="preserve">Obchodné centrá Klokan sa </w:t>
      </w:r>
      <w:r w:rsidR="000A7544">
        <w:rPr>
          <w:bCs/>
          <w:lang w:val="sk-SK"/>
        </w:rPr>
        <w:t>snažia</w:t>
      </w:r>
      <w:r w:rsidRPr="003D56C5">
        <w:rPr>
          <w:bCs/>
          <w:lang w:val="sk-SK"/>
        </w:rPr>
        <w:t xml:space="preserve"> o vytváranie dostupných, udržateľných a praktických retailových parkov, ktoré zodpovedajú požiadavkám moderných zákazníkov. Tieto retailové parky vynikajú jednoduchou dostupnosťou predajných jednotiek, dostatočnou kapacitou parkovacích miest priamo pri obchodoch a rozmanitou skladbou nájomcov.</w:t>
      </w:r>
    </w:p>
    <w:p w14:paraId="7FE047D5" w14:textId="77777777" w:rsidR="003D56C5" w:rsidRPr="003D56C5" w:rsidRDefault="003D56C5" w:rsidP="00B17F96">
      <w:pPr>
        <w:pStyle w:val="Zkladntext31"/>
        <w:tabs>
          <w:tab w:val="left" w:pos="4253"/>
        </w:tabs>
        <w:spacing w:line="276" w:lineRule="auto"/>
        <w:rPr>
          <w:bCs/>
          <w:lang w:val="sk-SK"/>
        </w:rPr>
      </w:pPr>
    </w:p>
    <w:p w14:paraId="1251C69F" w14:textId="4AF3D8AF" w:rsidR="00D356E8" w:rsidRPr="003D56C5" w:rsidRDefault="003D56C5" w:rsidP="003D56C5">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Arial" w:hAnsi="Arial"/>
          <w:b/>
          <w:sz w:val="22"/>
          <w:szCs w:val="22"/>
          <w:bdr w:val="none" w:sz="0" w:space="0" w:color="auto"/>
          <w:lang w:eastAsia="zh-CN"/>
        </w:rPr>
      </w:pPr>
      <w:r w:rsidRPr="003D56C5">
        <w:rPr>
          <w:rFonts w:ascii="Arial" w:hAnsi="Arial"/>
          <w:bCs/>
          <w:i/>
          <w:iCs/>
          <w:sz w:val="22"/>
          <w:szCs w:val="22"/>
          <w:bdr w:val="none" w:sz="0" w:space="0" w:color="auto"/>
          <w:lang w:eastAsia="zh-CN"/>
        </w:rPr>
        <w:t>„Chceme, aby obchodné centrá Klokan boli nielen príjemným a moderným miestom na nakupovanie, ale prinášali aj benefity pre miestnu komunitu – od nových pracovných príležitostí až po zlepšenie dopravnej dostupnosti</w:t>
      </w:r>
      <w:r w:rsidR="00841744">
        <w:rPr>
          <w:rFonts w:ascii="Arial" w:hAnsi="Arial"/>
          <w:bCs/>
          <w:i/>
          <w:iCs/>
          <w:sz w:val="22"/>
          <w:szCs w:val="22"/>
          <w:bdr w:val="none" w:sz="0" w:space="0" w:color="auto"/>
          <w:lang w:eastAsia="zh-CN"/>
        </w:rPr>
        <w:t xml:space="preserve"> </w:t>
      </w:r>
      <w:r w:rsidR="00B52D33">
        <w:rPr>
          <w:rFonts w:ascii="Arial" w:hAnsi="Arial"/>
          <w:bCs/>
          <w:i/>
          <w:iCs/>
          <w:sz w:val="22"/>
          <w:szCs w:val="22"/>
          <w:bdr w:val="none" w:sz="0" w:space="0" w:color="auto"/>
          <w:lang w:eastAsia="zh-CN"/>
        </w:rPr>
        <w:t>zákazníkom</w:t>
      </w:r>
      <w:r w:rsidRPr="003D56C5">
        <w:rPr>
          <w:rFonts w:ascii="Arial" w:hAnsi="Arial"/>
          <w:bCs/>
          <w:i/>
          <w:iCs/>
          <w:sz w:val="22"/>
          <w:szCs w:val="22"/>
          <w:bdr w:val="none" w:sz="0" w:space="0" w:color="auto"/>
          <w:lang w:eastAsia="zh-CN"/>
        </w:rPr>
        <w:t xml:space="preserve">. V Žiline chceme opäť ukázať, že súčasný retailový park môže byť efektívnym a udržateľným prvkom mestského rozvoja,“ </w:t>
      </w:r>
      <w:r w:rsidRPr="003D56C5">
        <w:rPr>
          <w:rFonts w:ascii="Arial" w:hAnsi="Arial"/>
          <w:bCs/>
          <w:sz w:val="22"/>
          <w:szCs w:val="22"/>
          <w:bdr w:val="none" w:sz="0" w:space="0" w:color="auto"/>
          <w:lang w:eastAsia="zh-CN"/>
        </w:rPr>
        <w:t xml:space="preserve">dopĺňa </w:t>
      </w:r>
      <w:r w:rsidRPr="003D56C5">
        <w:rPr>
          <w:rFonts w:ascii="Arial" w:hAnsi="Arial"/>
          <w:b/>
          <w:sz w:val="22"/>
          <w:szCs w:val="22"/>
          <w:bdr w:val="none" w:sz="0" w:space="0" w:color="auto"/>
          <w:lang w:eastAsia="zh-CN"/>
        </w:rPr>
        <w:t xml:space="preserve">Michal Kozáček, člen predstavenstva KLM </w:t>
      </w:r>
      <w:r w:rsidR="00F360EB">
        <w:rPr>
          <w:rFonts w:ascii="Arial" w:hAnsi="Arial"/>
          <w:b/>
          <w:sz w:val="22"/>
          <w:szCs w:val="22"/>
          <w:bdr w:val="none" w:sz="0" w:space="0" w:color="auto"/>
          <w:lang w:eastAsia="zh-CN"/>
        </w:rPr>
        <w:t>real estate a.s</w:t>
      </w:r>
      <w:r w:rsidR="00F06581">
        <w:rPr>
          <w:rFonts w:ascii="Arial" w:hAnsi="Arial"/>
          <w:b/>
          <w:sz w:val="22"/>
          <w:szCs w:val="22"/>
          <w:bdr w:val="none" w:sz="0" w:space="0" w:color="auto"/>
          <w:lang w:eastAsia="zh-CN"/>
        </w:rPr>
        <w:t>.</w:t>
      </w:r>
      <w:bookmarkEnd w:id="3"/>
      <w:r w:rsidR="00D356E8" w:rsidRPr="003D56C5">
        <w:rPr>
          <w:b/>
        </w:rPr>
        <w:br w:type="page"/>
      </w:r>
    </w:p>
    <w:bookmarkEnd w:id="0"/>
    <w:bookmarkEnd w:id="2"/>
    <w:p w14:paraId="2258F087" w14:textId="761A2422" w:rsidR="00F87031" w:rsidRPr="003D56C5" w:rsidRDefault="00F87031" w:rsidP="001D626D">
      <w:pPr>
        <w:pStyle w:val="Zkladntext31"/>
        <w:tabs>
          <w:tab w:val="left" w:pos="4253"/>
        </w:tabs>
        <w:spacing w:line="276" w:lineRule="auto"/>
        <w:rPr>
          <w:rFonts w:cs="Arial"/>
          <w:sz w:val="18"/>
          <w:szCs w:val="18"/>
          <w:lang w:val="sk-SK"/>
        </w:rPr>
      </w:pPr>
      <w:r w:rsidRPr="003D56C5">
        <w:rPr>
          <w:rFonts w:cs="Arial"/>
          <w:sz w:val="18"/>
          <w:szCs w:val="18"/>
          <w:lang w:val="sk-SK"/>
        </w:rPr>
        <w:lastRenderedPageBreak/>
        <w:t>-----------------------------------------------------------------------------------------------------------------------</w:t>
      </w:r>
      <w:r w:rsidR="00BC2AD2" w:rsidRPr="003D56C5">
        <w:rPr>
          <w:rFonts w:cs="Arial"/>
          <w:sz w:val="18"/>
          <w:szCs w:val="18"/>
          <w:lang w:val="sk-SK"/>
        </w:rPr>
        <w:t>-------------------------------</w:t>
      </w:r>
    </w:p>
    <w:bookmarkEnd w:id="1"/>
    <w:p w14:paraId="0CE27EC7" w14:textId="6AFFDD6B" w:rsidR="00A26FD6" w:rsidRPr="003D56C5" w:rsidRDefault="00A26FD6" w:rsidP="00A26FD6">
      <w:pPr>
        <w:pBdr>
          <w:top w:val="none" w:sz="0" w:space="0" w:color="000000"/>
          <w:left w:val="none" w:sz="0" w:space="0" w:color="000000"/>
          <w:bottom w:val="none" w:sz="0" w:space="0" w:color="000000"/>
          <w:right w:val="none" w:sz="0" w:space="0" w:color="000000"/>
          <w:between w:val="none" w:sz="0" w:space="0" w:color="auto"/>
          <w:bar w:val="none" w:sz="0" w:color="auto"/>
        </w:pBdr>
        <w:tabs>
          <w:tab w:val="left" w:pos="4253"/>
        </w:tabs>
        <w:suppressAutoHyphens/>
        <w:jc w:val="both"/>
        <w:rPr>
          <w:rFonts w:ascii="Arial" w:eastAsia="Times New Roman" w:hAnsi="Arial" w:cs="Arial"/>
          <w:b/>
          <w:bCs/>
          <w:color w:val="auto"/>
          <w:sz w:val="18"/>
          <w:szCs w:val="18"/>
          <w:bdr w:val="none" w:sz="0" w:space="0" w:color="auto"/>
          <w:lang w:eastAsia="x-none"/>
        </w:rPr>
      </w:pPr>
      <w:r w:rsidRPr="003D56C5">
        <w:rPr>
          <w:rFonts w:ascii="Arial" w:eastAsia="Times New Roman" w:hAnsi="Arial" w:cs="Arial"/>
          <w:b/>
          <w:bCs/>
          <w:color w:val="auto"/>
          <w:sz w:val="18"/>
          <w:szCs w:val="18"/>
          <w:bdr w:val="none" w:sz="0" w:space="0" w:color="auto"/>
          <w:lang w:eastAsia="x-none"/>
        </w:rPr>
        <w:t>Stavebn</w:t>
      </w:r>
      <w:r w:rsidR="000A7544">
        <w:rPr>
          <w:rFonts w:ascii="Arial" w:eastAsia="Times New Roman" w:hAnsi="Arial" w:cs="Arial"/>
          <w:b/>
          <w:bCs/>
          <w:color w:val="auto"/>
          <w:sz w:val="18"/>
          <w:szCs w:val="18"/>
          <w:bdr w:val="none" w:sz="0" w:space="0" w:color="auto"/>
          <w:lang w:eastAsia="x-none"/>
        </w:rPr>
        <w:t>á</w:t>
      </w:r>
      <w:r w:rsidRPr="003D56C5">
        <w:rPr>
          <w:rFonts w:ascii="Arial" w:eastAsia="Times New Roman" w:hAnsi="Arial" w:cs="Arial"/>
          <w:b/>
          <w:bCs/>
          <w:color w:val="auto"/>
          <w:sz w:val="18"/>
          <w:szCs w:val="18"/>
          <w:bdr w:val="none" w:sz="0" w:space="0" w:color="auto"/>
          <w:lang w:eastAsia="x-none"/>
        </w:rPr>
        <w:t xml:space="preserve"> skupina HSF System</w:t>
      </w:r>
    </w:p>
    <w:p w14:paraId="6085E4A6" w14:textId="77777777" w:rsidR="000A7544" w:rsidRPr="000A7544" w:rsidRDefault="000A7544" w:rsidP="000A7544">
      <w:pPr>
        <w:tabs>
          <w:tab w:val="left" w:pos="426"/>
        </w:tabs>
        <w:jc w:val="both"/>
        <w:rPr>
          <w:rFonts w:ascii="Arial" w:hAnsi="Arial" w:cs="Arial"/>
          <w:color w:val="auto"/>
          <w:sz w:val="18"/>
          <w:szCs w:val="18"/>
          <w:bdr w:val="none" w:sz="0" w:space="0" w:color="auto"/>
          <w:lang w:eastAsia="zh-CN"/>
        </w:rPr>
      </w:pPr>
      <w:r w:rsidRPr="000A7544">
        <w:rPr>
          <w:rFonts w:ascii="Arial" w:hAnsi="Arial" w:cs="Arial"/>
          <w:color w:val="auto"/>
          <w:sz w:val="18"/>
          <w:szCs w:val="18"/>
          <w:bdr w:val="none" w:sz="0" w:space="0" w:color="auto"/>
          <w:lang w:eastAsia="zh-CN"/>
        </w:rPr>
        <w:t xml:space="preserve">Medzinárodnú stavebnú skupinu HSF System z investičnej skupiny </w:t>
      </w:r>
      <w:r w:rsidRPr="00F06581">
        <w:rPr>
          <w:rFonts w:ascii="Arial" w:hAnsi="Arial" w:cs="Arial"/>
          <w:caps/>
          <w:color w:val="auto"/>
          <w:sz w:val="18"/>
          <w:szCs w:val="18"/>
          <w:bdr w:val="none" w:sz="0" w:space="0" w:color="auto"/>
          <w:lang w:eastAsia="zh-CN"/>
        </w:rPr>
        <w:t>Purposia</w:t>
      </w:r>
      <w:r w:rsidRPr="000A7544">
        <w:rPr>
          <w:rFonts w:ascii="Arial" w:hAnsi="Arial" w:cs="Arial"/>
          <w:color w:val="auto"/>
          <w:sz w:val="18"/>
          <w:szCs w:val="18"/>
          <w:bdr w:val="none" w:sz="0" w:space="0" w:color="auto"/>
          <w:lang w:eastAsia="zh-CN"/>
        </w:rPr>
        <w:t xml:space="preserve"> Group tvorí česká stavebná spoločnosť HSF System (založená v roku 2002) so sídlom v Ostrave, slovenská stavebná spoločnosť HSF System SK (založená v roku 2010) so sídlom v Žiline a rakúska stavebná spoločnosť HSF System AT so sídlom v Enzesfelde (založená v roku 2024). Stavebná skupina HSF System má ďalšie pobočky v Prahe, Brne, Plzni, Bratislave, Prešove a Nitre. Zameriava sa na generálne dodávky stavieb, projektové a inžinierske práce a kompletné strešné a obvodové plášte objektov vrátane ich rekonštrukcií.</w:t>
      </w:r>
    </w:p>
    <w:p w14:paraId="7A45C3D2" w14:textId="77777777" w:rsidR="000A7544" w:rsidRDefault="000A7544" w:rsidP="000A7544">
      <w:pPr>
        <w:tabs>
          <w:tab w:val="left" w:pos="426"/>
        </w:tabs>
        <w:jc w:val="both"/>
        <w:rPr>
          <w:rFonts w:ascii="Arial" w:hAnsi="Arial" w:cs="Arial"/>
          <w:color w:val="auto"/>
          <w:sz w:val="18"/>
          <w:szCs w:val="18"/>
          <w:bdr w:val="none" w:sz="0" w:space="0" w:color="auto"/>
          <w:lang w:eastAsia="zh-CN"/>
        </w:rPr>
      </w:pPr>
    </w:p>
    <w:p w14:paraId="36CB7BE1" w14:textId="5088DEF8" w:rsidR="000A7544" w:rsidRDefault="000A7544" w:rsidP="000A7544">
      <w:pPr>
        <w:tabs>
          <w:tab w:val="left" w:pos="426"/>
        </w:tabs>
        <w:jc w:val="both"/>
        <w:rPr>
          <w:rFonts w:ascii="Arial" w:hAnsi="Arial" w:cs="Arial"/>
          <w:color w:val="auto"/>
          <w:sz w:val="18"/>
          <w:szCs w:val="18"/>
          <w:bdr w:val="none" w:sz="0" w:space="0" w:color="auto"/>
          <w:lang w:eastAsia="zh-CN"/>
        </w:rPr>
      </w:pPr>
      <w:r w:rsidRPr="000A7544">
        <w:rPr>
          <w:rFonts w:ascii="Arial" w:hAnsi="Arial" w:cs="Arial"/>
          <w:color w:val="auto"/>
          <w:sz w:val="18"/>
          <w:szCs w:val="18"/>
          <w:bdr w:val="none" w:sz="0" w:space="0" w:color="auto"/>
          <w:lang w:eastAsia="zh-CN"/>
        </w:rPr>
        <w:t xml:space="preserve">Spoločnosť </w:t>
      </w:r>
      <w:r w:rsidRPr="00C0444E">
        <w:rPr>
          <w:rFonts w:ascii="Arial" w:hAnsi="Arial" w:cs="Arial"/>
          <w:b/>
          <w:bCs/>
          <w:color w:val="auto"/>
          <w:sz w:val="18"/>
          <w:szCs w:val="18"/>
          <w:bdr w:val="none" w:sz="0" w:space="0" w:color="auto"/>
          <w:lang w:eastAsia="zh-CN"/>
        </w:rPr>
        <w:t>HSF System SK</w:t>
      </w:r>
      <w:r w:rsidRPr="000A7544">
        <w:rPr>
          <w:rFonts w:ascii="Arial" w:hAnsi="Arial" w:cs="Arial"/>
          <w:color w:val="auto"/>
          <w:sz w:val="18"/>
          <w:szCs w:val="18"/>
          <w:bdr w:val="none" w:sz="0" w:space="0" w:color="auto"/>
          <w:lang w:eastAsia="zh-CN"/>
        </w:rPr>
        <w:t xml:space="preserve"> sa opakovane umiestnila medzi poprednými stavebnými spoločnosťami na Slovensku v rebríčkoch TREND Top 100 a Eurostav, získala ocenenie ASB GALA 2024 v hlasovaní verejnosti a ocenenie Slovakia Best Managed Companies pre najlepšie riadené slovenské súkromné spoločnosti. Riaditeľ HSF System SK Tomáš Kosa sa dostal medzi šesť finalistov prestížneho ocenenia EY Podnikateľ roka 2022 na Slovensku. Viac na </w:t>
      </w:r>
      <w:hyperlink r:id="rId8" w:history="1">
        <w:r w:rsidR="00D17556" w:rsidRPr="005C51E5">
          <w:rPr>
            <w:rStyle w:val="Hypertextovodkaz"/>
            <w:rFonts w:ascii="Arial" w:hAnsi="Arial" w:cs="Arial"/>
            <w:sz w:val="18"/>
            <w:szCs w:val="18"/>
            <w:bdr w:val="none" w:sz="0" w:space="0" w:color="auto"/>
            <w:lang w:eastAsia="zh-CN"/>
          </w:rPr>
          <w:t>www.hsfsystem.sk</w:t>
        </w:r>
      </w:hyperlink>
      <w:r w:rsidRPr="000A7544">
        <w:rPr>
          <w:rFonts w:ascii="Arial" w:hAnsi="Arial" w:cs="Arial"/>
          <w:color w:val="auto"/>
          <w:sz w:val="18"/>
          <w:szCs w:val="18"/>
          <w:bdr w:val="none" w:sz="0" w:space="0" w:color="auto"/>
          <w:lang w:eastAsia="zh-CN"/>
        </w:rPr>
        <w:t>.</w:t>
      </w:r>
    </w:p>
    <w:p w14:paraId="5AF77CBC" w14:textId="77777777" w:rsidR="00C0444E" w:rsidRDefault="00C0444E" w:rsidP="000A7544">
      <w:pPr>
        <w:tabs>
          <w:tab w:val="left" w:pos="426"/>
        </w:tabs>
        <w:jc w:val="both"/>
        <w:rPr>
          <w:rFonts w:ascii="Arial" w:hAnsi="Arial" w:cs="Arial"/>
          <w:color w:val="auto"/>
          <w:sz w:val="18"/>
          <w:szCs w:val="18"/>
          <w:bdr w:val="none" w:sz="0" w:space="0" w:color="auto"/>
          <w:lang w:eastAsia="zh-CN"/>
        </w:rPr>
      </w:pPr>
    </w:p>
    <w:p w14:paraId="65B33AEB" w14:textId="77777777" w:rsidR="00C0444E" w:rsidRDefault="00C0444E" w:rsidP="00C0444E">
      <w:pPr>
        <w:tabs>
          <w:tab w:val="left" w:pos="426"/>
        </w:tabs>
        <w:jc w:val="both"/>
        <w:rPr>
          <w:rFonts w:ascii="Arial" w:hAnsi="Arial" w:cs="Arial"/>
          <w:color w:val="auto"/>
          <w:sz w:val="18"/>
          <w:szCs w:val="18"/>
          <w:bdr w:val="none" w:sz="0" w:space="0" w:color="auto"/>
          <w:lang w:eastAsia="zh-CN"/>
        </w:rPr>
      </w:pPr>
      <w:r w:rsidRPr="000A7544">
        <w:rPr>
          <w:rFonts w:ascii="Arial" w:hAnsi="Arial" w:cs="Arial"/>
          <w:color w:val="auto"/>
          <w:sz w:val="18"/>
          <w:szCs w:val="18"/>
          <w:bdr w:val="none" w:sz="0" w:space="0" w:color="auto"/>
          <w:lang w:eastAsia="zh-CN"/>
        </w:rPr>
        <w:t xml:space="preserve">Stavebná spoločnosť </w:t>
      </w:r>
      <w:r w:rsidRPr="00C0444E">
        <w:rPr>
          <w:rFonts w:ascii="Arial" w:hAnsi="Arial" w:cs="Arial"/>
          <w:b/>
          <w:bCs/>
          <w:color w:val="auto"/>
          <w:sz w:val="18"/>
          <w:szCs w:val="18"/>
          <w:bdr w:val="none" w:sz="0" w:space="0" w:color="auto"/>
          <w:lang w:eastAsia="zh-CN"/>
        </w:rPr>
        <w:t>HSF System</w:t>
      </w:r>
      <w:r w:rsidRPr="000A7544">
        <w:rPr>
          <w:rFonts w:ascii="Arial" w:hAnsi="Arial" w:cs="Arial"/>
          <w:color w:val="auto"/>
          <w:sz w:val="18"/>
          <w:szCs w:val="18"/>
          <w:bdr w:val="none" w:sz="0" w:space="0" w:color="auto"/>
          <w:lang w:eastAsia="zh-CN"/>
        </w:rPr>
        <w:t xml:space="preserve"> získala absolútne víťazstvo v Národnej cene ČR za spoločenskú zodpovednosť a udržateľný rozvoj v kategórii súkromný sektor za rok 2023, prestížnu Národnú cenu kvality Českej republiky, program Excelencia 2024, je držiteľom Ceny hejtmana MS kraja za spoločenskú zodpovednosť za rok 2022 a 2020 v kategórii firiem do 250 zamestnancov a získala ocenenie Czech Best Managed Companies v rokoch 2023 a 2024. V hodnotení Nadácie pre rozvoj architektúry a stavebníctva RABF 2019–2023 sa spoločnosť HSF System umiestnila na 7. mieste z 1496 hodnotených stavebných firiem v ČR. HSF System získala aj prestížny titul Stavba roka 2020. Generálny riaditeľ spoločnosti Jan Hasík je držiteľom ocenenia EY Podnikateľ roka 2016 a 2023 Moravskosliezskeho kraja. Viac na </w:t>
      </w:r>
      <w:hyperlink r:id="rId9" w:history="1">
        <w:r w:rsidRPr="005C51E5">
          <w:rPr>
            <w:rStyle w:val="Hypertextovodkaz"/>
            <w:rFonts w:ascii="Arial" w:hAnsi="Arial" w:cs="Arial"/>
            <w:sz w:val="18"/>
            <w:szCs w:val="18"/>
            <w:bdr w:val="none" w:sz="0" w:space="0" w:color="auto"/>
            <w:lang w:eastAsia="zh-CN"/>
          </w:rPr>
          <w:t>www.hsfsystem.cz</w:t>
        </w:r>
      </w:hyperlink>
      <w:r w:rsidRPr="000A7544">
        <w:rPr>
          <w:rFonts w:ascii="Arial" w:hAnsi="Arial" w:cs="Arial"/>
          <w:color w:val="auto"/>
          <w:sz w:val="18"/>
          <w:szCs w:val="18"/>
          <w:bdr w:val="none" w:sz="0" w:space="0" w:color="auto"/>
          <w:lang w:eastAsia="zh-CN"/>
        </w:rPr>
        <w:t>.</w:t>
      </w:r>
    </w:p>
    <w:p w14:paraId="38350951" w14:textId="77777777" w:rsidR="00C0444E" w:rsidRDefault="00C0444E" w:rsidP="000A7544">
      <w:pPr>
        <w:tabs>
          <w:tab w:val="left" w:pos="426"/>
        </w:tabs>
        <w:jc w:val="both"/>
        <w:rPr>
          <w:rFonts w:ascii="Arial" w:hAnsi="Arial" w:cs="Arial"/>
          <w:color w:val="auto"/>
          <w:sz w:val="18"/>
          <w:szCs w:val="18"/>
          <w:bdr w:val="none" w:sz="0" w:space="0" w:color="auto"/>
          <w:lang w:eastAsia="zh-CN"/>
        </w:rPr>
      </w:pPr>
    </w:p>
    <w:p w14:paraId="1ED12647" w14:textId="77777777" w:rsidR="00A26FD6" w:rsidRPr="003D56C5" w:rsidRDefault="00A26FD6" w:rsidP="00A26FD6">
      <w:pPr>
        <w:tabs>
          <w:tab w:val="left" w:pos="426"/>
        </w:tabs>
        <w:spacing w:line="276" w:lineRule="auto"/>
        <w:jc w:val="both"/>
        <w:rPr>
          <w:rFonts w:ascii="Arial" w:hAnsi="Arial" w:cs="Arial"/>
          <w:color w:val="auto"/>
          <w:sz w:val="18"/>
          <w:szCs w:val="18"/>
          <w:bdr w:val="none" w:sz="0" w:space="0" w:color="auto"/>
          <w:lang w:eastAsia="zh-CN"/>
        </w:rPr>
      </w:pPr>
    </w:p>
    <w:p w14:paraId="58B6311B" w14:textId="0E861D19" w:rsidR="00A26FD6" w:rsidRPr="003D56C5" w:rsidRDefault="00CE7ED6" w:rsidP="00A26FD6">
      <w:pPr>
        <w:tabs>
          <w:tab w:val="left" w:pos="426"/>
        </w:tabs>
        <w:jc w:val="both"/>
        <w:rPr>
          <w:rFonts w:ascii="Arial" w:hAnsi="Arial" w:cs="Arial"/>
          <w:b/>
          <w:bCs/>
          <w:color w:val="auto"/>
          <w:sz w:val="18"/>
          <w:szCs w:val="18"/>
          <w:bdr w:val="none" w:sz="0" w:space="0" w:color="auto"/>
          <w:lang w:eastAsia="zh-CN"/>
        </w:rPr>
      </w:pPr>
      <w:r w:rsidRPr="00F06581">
        <w:rPr>
          <w:rFonts w:ascii="Arial" w:hAnsi="Arial" w:cs="Arial"/>
          <w:b/>
          <w:bCs/>
          <w:caps/>
          <w:color w:val="auto"/>
          <w:sz w:val="18"/>
          <w:szCs w:val="18"/>
          <w:bdr w:val="none" w:sz="0" w:space="0" w:color="auto"/>
          <w:lang w:eastAsia="zh-CN"/>
        </w:rPr>
        <w:t>P</w:t>
      </w:r>
      <w:r w:rsidR="00074ECE" w:rsidRPr="00F06581">
        <w:rPr>
          <w:rFonts w:ascii="Arial" w:hAnsi="Arial" w:cs="Arial"/>
          <w:b/>
          <w:bCs/>
          <w:caps/>
          <w:color w:val="auto"/>
          <w:sz w:val="18"/>
          <w:szCs w:val="18"/>
          <w:bdr w:val="none" w:sz="0" w:space="0" w:color="auto"/>
          <w:lang w:eastAsia="zh-CN"/>
        </w:rPr>
        <w:t>urposia</w:t>
      </w:r>
      <w:r w:rsidR="00A26FD6" w:rsidRPr="003D56C5">
        <w:rPr>
          <w:rFonts w:ascii="Arial" w:hAnsi="Arial" w:cs="Arial"/>
          <w:b/>
          <w:bCs/>
          <w:color w:val="auto"/>
          <w:sz w:val="18"/>
          <w:szCs w:val="18"/>
          <w:bdr w:val="none" w:sz="0" w:space="0" w:color="auto"/>
          <w:lang w:eastAsia="zh-CN"/>
        </w:rPr>
        <w:t xml:space="preserve"> Group</w:t>
      </w:r>
    </w:p>
    <w:p w14:paraId="5757405D" w14:textId="77777777" w:rsidR="000A7544" w:rsidRPr="000A7544" w:rsidRDefault="000A7544" w:rsidP="000A7544">
      <w:pPr>
        <w:pStyle w:val="Zkladntext3"/>
        <w:tabs>
          <w:tab w:val="left" w:pos="426"/>
        </w:tabs>
        <w:spacing w:line="276" w:lineRule="auto"/>
        <w:rPr>
          <w:rFonts w:cs="Arial"/>
          <w:color w:val="auto"/>
          <w:sz w:val="18"/>
          <w:szCs w:val="18"/>
          <w:bdr w:val="nil"/>
          <w:lang w:val="sk-SK" w:eastAsia="zh-CN"/>
        </w:rPr>
      </w:pPr>
      <w:r w:rsidRPr="00F06581">
        <w:rPr>
          <w:rFonts w:cs="Arial"/>
          <w:caps/>
          <w:color w:val="auto"/>
          <w:sz w:val="18"/>
          <w:szCs w:val="18"/>
          <w:bdr w:val="nil"/>
          <w:lang w:val="sk-SK" w:eastAsia="zh-CN"/>
        </w:rPr>
        <w:t>Purposia</w:t>
      </w:r>
      <w:r w:rsidRPr="000A7544">
        <w:rPr>
          <w:rFonts w:cs="Arial"/>
          <w:color w:val="auto"/>
          <w:sz w:val="18"/>
          <w:szCs w:val="18"/>
          <w:bdr w:val="nil"/>
          <w:lang w:val="sk-SK" w:eastAsia="zh-CN"/>
        </w:rPr>
        <w:t xml:space="preserve"> Group je jedna z popredných európskych investičných skupín s českými koreňmi, ktorá v roku 2023 vznikla ako holdingová štruktúra okolo svojich stavebných firiem HSF System v Česku a na Slovensku a ďalších spoločností, prevažne z oblasti stavebníctva. História firiem tvoriacich investičnú skupinu </w:t>
      </w:r>
      <w:r w:rsidRPr="00F06581">
        <w:rPr>
          <w:rFonts w:cs="Arial"/>
          <w:caps/>
          <w:color w:val="auto"/>
          <w:sz w:val="18"/>
          <w:szCs w:val="18"/>
          <w:bdr w:val="nil"/>
          <w:lang w:val="sk-SK" w:eastAsia="zh-CN"/>
        </w:rPr>
        <w:t>Purposia</w:t>
      </w:r>
      <w:r w:rsidRPr="000A7544">
        <w:rPr>
          <w:rFonts w:cs="Arial"/>
          <w:color w:val="auto"/>
          <w:sz w:val="18"/>
          <w:szCs w:val="18"/>
          <w:bdr w:val="nil"/>
          <w:lang w:val="sk-SK" w:eastAsia="zh-CN"/>
        </w:rPr>
        <w:t xml:space="preserve"> Group siaha do roku 2002, keď ich hlavnou špecializáciou bolo kompletné strešné a fasádne opláštenie. Následne došlo k rozšíreniu aktivít na generálne dodávky stavieb.</w:t>
      </w:r>
    </w:p>
    <w:p w14:paraId="494D13D0" w14:textId="77777777" w:rsidR="000A7544" w:rsidRPr="000A7544" w:rsidRDefault="000A7544" w:rsidP="000A7544">
      <w:pPr>
        <w:pStyle w:val="Zkladntext3"/>
        <w:tabs>
          <w:tab w:val="left" w:pos="426"/>
        </w:tabs>
        <w:spacing w:line="276" w:lineRule="auto"/>
        <w:rPr>
          <w:rFonts w:cs="Arial"/>
          <w:color w:val="auto"/>
          <w:sz w:val="18"/>
          <w:szCs w:val="18"/>
          <w:bdr w:val="nil"/>
          <w:lang w:val="sk-SK" w:eastAsia="zh-CN"/>
        </w:rPr>
      </w:pPr>
    </w:p>
    <w:p w14:paraId="6A742A8B" w14:textId="59DF1A29" w:rsidR="00D17556" w:rsidRDefault="000A7544" w:rsidP="000A7544">
      <w:pPr>
        <w:pStyle w:val="Zkladntext3"/>
        <w:tabs>
          <w:tab w:val="left" w:pos="426"/>
        </w:tabs>
        <w:spacing w:line="276" w:lineRule="auto"/>
        <w:rPr>
          <w:rFonts w:cs="Arial"/>
          <w:color w:val="auto"/>
          <w:sz w:val="18"/>
          <w:szCs w:val="18"/>
          <w:bdr w:val="nil"/>
          <w:lang w:val="sk-SK" w:eastAsia="zh-CN"/>
        </w:rPr>
      </w:pPr>
      <w:r w:rsidRPr="000A7544">
        <w:rPr>
          <w:rFonts w:cs="Arial"/>
          <w:color w:val="auto"/>
          <w:sz w:val="18"/>
          <w:szCs w:val="18"/>
          <w:bdr w:val="nil"/>
          <w:lang w:val="sk-SK" w:eastAsia="zh-CN"/>
        </w:rPr>
        <w:t xml:space="preserve">Skupina sa dnes zaoberá celým životným cyklom stavebných projektov – od návrhu a developmentu, cez samotnú výstavbu až po správu nehnuteľností. Do holdingu v súčasnosti patrí celkovo 37 firiem s ročnými tržbami viac ako 4 miliardy korún. Medzi dcérske firmy, okrem spomínanej skupiny HSF System v Česku, na Slovensku a najnovšie aj v Rakúsku, patria aj spoločnosti z developerskej skupiny ANTRACIT, ďalej SK Facility, Pruniwerk, floorING, PREFA ONV a Bezecný. </w:t>
      </w:r>
      <w:r w:rsidRPr="00F06581">
        <w:rPr>
          <w:rFonts w:cs="Arial"/>
          <w:caps/>
          <w:color w:val="auto"/>
          <w:sz w:val="18"/>
          <w:szCs w:val="18"/>
          <w:bdr w:val="nil"/>
          <w:lang w:val="sk-SK" w:eastAsia="zh-CN"/>
        </w:rPr>
        <w:t>Purposia</w:t>
      </w:r>
      <w:r w:rsidRPr="000A7544">
        <w:rPr>
          <w:rFonts w:cs="Arial"/>
          <w:color w:val="auto"/>
          <w:sz w:val="18"/>
          <w:szCs w:val="18"/>
          <w:bdr w:val="nil"/>
          <w:lang w:val="sk-SK" w:eastAsia="zh-CN"/>
        </w:rPr>
        <w:t xml:space="preserve"> Group pôsobí celkovo v 10 krajinách Európy. Viac o </w:t>
      </w:r>
      <w:r w:rsidRPr="00F06581">
        <w:rPr>
          <w:rFonts w:cs="Arial"/>
          <w:caps/>
          <w:color w:val="auto"/>
          <w:sz w:val="18"/>
          <w:szCs w:val="18"/>
          <w:bdr w:val="nil"/>
          <w:lang w:val="sk-SK" w:eastAsia="zh-CN"/>
        </w:rPr>
        <w:t>Purposia</w:t>
      </w:r>
      <w:r w:rsidRPr="000A7544">
        <w:rPr>
          <w:rFonts w:cs="Arial"/>
          <w:color w:val="auto"/>
          <w:sz w:val="18"/>
          <w:szCs w:val="18"/>
          <w:bdr w:val="nil"/>
          <w:lang w:val="sk-SK" w:eastAsia="zh-CN"/>
        </w:rPr>
        <w:t xml:space="preserve"> Group na </w:t>
      </w:r>
      <w:hyperlink r:id="rId10" w:history="1">
        <w:r w:rsidR="00D17556" w:rsidRPr="005C51E5">
          <w:rPr>
            <w:rStyle w:val="Hypertextovodkaz"/>
            <w:rFonts w:cs="Arial"/>
            <w:sz w:val="18"/>
            <w:szCs w:val="18"/>
            <w:bdr w:val="nil"/>
            <w:lang w:val="sk-SK" w:eastAsia="zh-CN"/>
          </w:rPr>
          <w:t>www.purposia.eu</w:t>
        </w:r>
      </w:hyperlink>
    </w:p>
    <w:p w14:paraId="117CAA44" w14:textId="01B3FCD9" w:rsidR="00FD1153" w:rsidRPr="003D56C5" w:rsidRDefault="00FF5063" w:rsidP="000A7544">
      <w:pPr>
        <w:pStyle w:val="Zkladntext3"/>
        <w:tabs>
          <w:tab w:val="left" w:pos="426"/>
        </w:tabs>
        <w:spacing w:line="276" w:lineRule="auto"/>
        <w:rPr>
          <w:rFonts w:cs="Arial"/>
          <w:color w:val="auto"/>
          <w:sz w:val="18"/>
          <w:szCs w:val="18"/>
          <w:lang w:val="sk-SK"/>
        </w:rPr>
      </w:pPr>
      <w:r w:rsidRPr="003D56C5">
        <w:rPr>
          <w:rFonts w:cs="Arial"/>
          <w:color w:val="auto"/>
          <w:sz w:val="18"/>
          <w:szCs w:val="18"/>
          <w:lang w:val="sk-SK"/>
        </w:rPr>
        <w:t>-------------------------------------------------------------------------------------------------------------------------------------------------------</w:t>
      </w:r>
    </w:p>
    <w:p w14:paraId="0C35F903" w14:textId="0048ACA7" w:rsidR="00FD68D4" w:rsidRPr="003D56C5" w:rsidRDefault="001C6153" w:rsidP="00C174B5">
      <w:pPr>
        <w:spacing w:line="276" w:lineRule="auto"/>
        <w:jc w:val="both"/>
        <w:rPr>
          <w:rFonts w:ascii="Arial" w:hAnsi="Arial" w:cs="Arial"/>
          <w:b/>
          <w:bCs/>
          <w:sz w:val="18"/>
          <w:szCs w:val="18"/>
        </w:rPr>
      </w:pPr>
      <w:r w:rsidRPr="003D56C5">
        <w:rPr>
          <w:rFonts w:ascii="Arial" w:hAnsi="Arial" w:cs="Arial"/>
          <w:b/>
          <w:bCs/>
          <w:sz w:val="18"/>
          <w:szCs w:val="18"/>
        </w:rPr>
        <w:t>Kontakt pr</w:t>
      </w:r>
      <w:r w:rsidR="00D17556">
        <w:rPr>
          <w:rFonts w:ascii="Arial" w:hAnsi="Arial" w:cs="Arial"/>
          <w:b/>
          <w:bCs/>
          <w:sz w:val="18"/>
          <w:szCs w:val="18"/>
        </w:rPr>
        <w:t>e</w:t>
      </w:r>
      <w:r w:rsidRPr="003D56C5">
        <w:rPr>
          <w:rFonts w:ascii="Arial" w:hAnsi="Arial" w:cs="Arial"/>
          <w:b/>
          <w:bCs/>
          <w:sz w:val="18"/>
          <w:szCs w:val="18"/>
        </w:rPr>
        <w:t xml:space="preserve"> m</w:t>
      </w:r>
      <w:r w:rsidR="00D17556">
        <w:rPr>
          <w:rFonts w:ascii="Arial" w:hAnsi="Arial" w:cs="Arial"/>
          <w:b/>
          <w:bCs/>
          <w:sz w:val="18"/>
          <w:szCs w:val="18"/>
        </w:rPr>
        <w:t>é</w:t>
      </w:r>
      <w:r w:rsidRPr="003D56C5">
        <w:rPr>
          <w:rFonts w:ascii="Arial" w:hAnsi="Arial" w:cs="Arial"/>
          <w:b/>
          <w:bCs/>
          <w:sz w:val="18"/>
          <w:szCs w:val="18"/>
        </w:rPr>
        <w:t>di</w:t>
      </w:r>
      <w:r w:rsidR="00D17556">
        <w:rPr>
          <w:rFonts w:ascii="Arial" w:hAnsi="Arial" w:cs="Arial"/>
          <w:b/>
          <w:bCs/>
          <w:sz w:val="18"/>
          <w:szCs w:val="18"/>
        </w:rPr>
        <w:t>á</w:t>
      </w:r>
      <w:r w:rsidRPr="003D56C5">
        <w:rPr>
          <w:rFonts w:ascii="Arial" w:hAnsi="Arial" w:cs="Arial"/>
          <w:b/>
          <w:bCs/>
          <w:sz w:val="18"/>
          <w:szCs w:val="18"/>
        </w:rPr>
        <w:t>:</w:t>
      </w:r>
      <w:r w:rsidR="00DB4B18" w:rsidRPr="003D56C5">
        <w:rPr>
          <w:rFonts w:ascii="Arial" w:hAnsi="Arial" w:cs="Arial"/>
          <w:b/>
          <w:bCs/>
          <w:sz w:val="18"/>
          <w:szCs w:val="18"/>
        </w:rPr>
        <w:t xml:space="preserve"> </w:t>
      </w:r>
    </w:p>
    <w:p w14:paraId="0D9EA576" w14:textId="77777777" w:rsidR="00081F21" w:rsidRPr="00C174B5" w:rsidRDefault="001C6153" w:rsidP="00C174B5">
      <w:pPr>
        <w:spacing w:line="276" w:lineRule="auto"/>
        <w:jc w:val="both"/>
        <w:rPr>
          <w:rFonts w:ascii="Arial" w:hAnsi="Arial" w:cs="Arial"/>
          <w:sz w:val="18"/>
          <w:szCs w:val="18"/>
        </w:rPr>
      </w:pPr>
      <w:r w:rsidRPr="003D56C5">
        <w:rPr>
          <w:rFonts w:ascii="Arial" w:hAnsi="Arial" w:cs="Arial"/>
          <w:sz w:val="18"/>
          <w:szCs w:val="18"/>
        </w:rPr>
        <w:t>Lukáš Klapil</w:t>
      </w:r>
      <w:r w:rsidR="00263DC4" w:rsidRPr="003D56C5">
        <w:rPr>
          <w:rFonts w:ascii="Arial" w:hAnsi="Arial" w:cs="Arial"/>
          <w:sz w:val="18"/>
          <w:szCs w:val="18"/>
        </w:rPr>
        <w:t xml:space="preserve">, </w:t>
      </w:r>
      <w:r w:rsidRPr="003D56C5">
        <w:rPr>
          <w:rFonts w:ascii="Arial" w:hAnsi="Arial" w:cs="Arial"/>
          <w:sz w:val="18"/>
          <w:szCs w:val="18"/>
        </w:rPr>
        <w:t>Crest Communications Ostrav</w:t>
      </w:r>
      <w:r w:rsidR="00FD68D4" w:rsidRPr="003D56C5">
        <w:rPr>
          <w:rFonts w:ascii="Arial" w:hAnsi="Arial" w:cs="Arial"/>
          <w:sz w:val="18"/>
          <w:szCs w:val="18"/>
        </w:rPr>
        <w:t>a</w:t>
      </w:r>
      <w:r w:rsidR="00263DC4" w:rsidRPr="003D56C5">
        <w:rPr>
          <w:rFonts w:ascii="Arial" w:hAnsi="Arial" w:cs="Arial"/>
          <w:sz w:val="18"/>
          <w:szCs w:val="18"/>
        </w:rPr>
        <w:t xml:space="preserve">, </w:t>
      </w:r>
      <w:r w:rsidRPr="003D56C5">
        <w:rPr>
          <w:rFonts w:ascii="Arial" w:hAnsi="Arial" w:cs="Arial"/>
          <w:sz w:val="18"/>
          <w:szCs w:val="18"/>
        </w:rPr>
        <w:t>Mob.:</w:t>
      </w:r>
      <w:r w:rsidR="00DB4B18" w:rsidRPr="003D56C5">
        <w:rPr>
          <w:rFonts w:ascii="Arial" w:hAnsi="Arial" w:cs="Arial"/>
          <w:sz w:val="18"/>
          <w:szCs w:val="18"/>
        </w:rPr>
        <w:t xml:space="preserve"> </w:t>
      </w:r>
      <w:r w:rsidR="001B75D4" w:rsidRPr="003D56C5">
        <w:rPr>
          <w:rFonts w:ascii="Arial" w:hAnsi="Arial" w:cs="Arial"/>
          <w:sz w:val="18"/>
          <w:szCs w:val="18"/>
        </w:rPr>
        <w:t xml:space="preserve">+420 </w:t>
      </w:r>
      <w:r w:rsidRPr="003D56C5">
        <w:rPr>
          <w:rFonts w:ascii="Arial" w:hAnsi="Arial" w:cs="Arial"/>
          <w:sz w:val="18"/>
          <w:szCs w:val="18"/>
        </w:rPr>
        <w:t>603 824</w:t>
      </w:r>
      <w:r w:rsidR="00263DC4" w:rsidRPr="003D56C5">
        <w:rPr>
          <w:rFonts w:ascii="Arial" w:hAnsi="Arial" w:cs="Arial"/>
          <w:sz w:val="18"/>
          <w:szCs w:val="18"/>
        </w:rPr>
        <w:t> </w:t>
      </w:r>
      <w:r w:rsidRPr="003D56C5">
        <w:rPr>
          <w:rFonts w:ascii="Arial" w:hAnsi="Arial" w:cs="Arial"/>
          <w:sz w:val="18"/>
          <w:szCs w:val="18"/>
        </w:rPr>
        <w:t>194</w:t>
      </w:r>
      <w:r w:rsidR="00263DC4" w:rsidRPr="003D56C5">
        <w:rPr>
          <w:rFonts w:ascii="Arial" w:hAnsi="Arial" w:cs="Arial"/>
          <w:sz w:val="18"/>
          <w:szCs w:val="18"/>
        </w:rPr>
        <w:t xml:space="preserve">, </w:t>
      </w:r>
      <w:r w:rsidR="00FD68D4" w:rsidRPr="003D56C5">
        <w:rPr>
          <w:rFonts w:ascii="Arial" w:hAnsi="Arial" w:cs="Arial"/>
          <w:sz w:val="18"/>
          <w:szCs w:val="18"/>
        </w:rPr>
        <w:t xml:space="preserve">E-mail: </w:t>
      </w:r>
      <w:r w:rsidRPr="003D56C5">
        <w:rPr>
          <w:rFonts w:ascii="Arial" w:hAnsi="Arial" w:cs="Arial"/>
          <w:color w:val="0000FF"/>
          <w:sz w:val="18"/>
          <w:szCs w:val="18"/>
          <w:u w:val="single" w:color="0000FF"/>
        </w:rPr>
        <w:t>klapil@crestmorava.cz</w:t>
      </w:r>
    </w:p>
    <w:sectPr w:rsidR="00081F21" w:rsidRPr="00C174B5" w:rsidSect="001654EB">
      <w:headerReference w:type="default" r:id="rId11"/>
      <w:pgSz w:w="11900" w:h="16840"/>
      <w:pgMar w:top="1843" w:right="1417" w:bottom="284" w:left="1417" w:header="567"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AE1CF" w14:textId="77777777" w:rsidR="00C14FC9" w:rsidRPr="003D56C5" w:rsidRDefault="00C14FC9">
      <w:r w:rsidRPr="003D56C5">
        <w:separator/>
      </w:r>
    </w:p>
  </w:endnote>
  <w:endnote w:type="continuationSeparator" w:id="0">
    <w:p w14:paraId="01215DA4" w14:textId="77777777" w:rsidR="00C14FC9" w:rsidRPr="003D56C5" w:rsidRDefault="00C14FC9">
      <w:r w:rsidRPr="003D56C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EFF" w:usb1="F9DFFFFF" w:usb2="0000007F" w:usb3="00000000" w:csb0="003F01FF" w:csb1="00000000"/>
  </w:font>
  <w:font w:name="Arial">
    <w:panose1 w:val="020B0604020202020204"/>
    <w:charset w:val="EE"/>
    <w:family w:val="swiss"/>
    <w:pitch w:val="variable"/>
    <w:sig w:usb0="E0002EFF" w:usb1="C000785B" w:usb2="00000009" w:usb3="00000000" w:csb0="000001FF" w:csb1="00000000"/>
  </w:font>
  <w:font w:name="Helvetica Neue">
    <w:altName w:val="Corbel"/>
    <w:charset w:val="00"/>
    <w:family w:val="auto"/>
    <w:pitch w:val="variable"/>
    <w:sig w:usb0="00000003" w:usb1="500079DB" w:usb2="0000001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9FDA1" w14:textId="77777777" w:rsidR="00C14FC9" w:rsidRPr="003D56C5" w:rsidRDefault="00C14FC9">
      <w:r w:rsidRPr="003D56C5">
        <w:separator/>
      </w:r>
    </w:p>
  </w:footnote>
  <w:footnote w:type="continuationSeparator" w:id="0">
    <w:p w14:paraId="067EFA17" w14:textId="77777777" w:rsidR="00C14FC9" w:rsidRPr="003D56C5" w:rsidRDefault="00C14FC9">
      <w:r w:rsidRPr="003D56C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ED13C" w14:textId="4A3FF8DE" w:rsidR="003407A6" w:rsidRPr="003D56C5" w:rsidRDefault="005E1FC2">
    <w:pPr>
      <w:pStyle w:val="pivovaradresa"/>
      <w:tabs>
        <w:tab w:val="clear" w:pos="2552"/>
        <w:tab w:val="clear" w:pos="5245"/>
      </w:tabs>
      <w:jc w:val="left"/>
      <w:rPr>
        <w:b/>
        <w:bCs/>
        <w:sz w:val="20"/>
        <w:szCs w:val="20"/>
        <w:lang w:val="sk-SK"/>
      </w:rPr>
    </w:pPr>
    <w:r w:rsidRPr="003D56C5">
      <w:rPr>
        <w:b/>
        <w:bCs/>
        <w:noProof/>
        <w:sz w:val="20"/>
        <w:szCs w:val="20"/>
        <w:lang w:val="sk-SK"/>
      </w:rPr>
      <w:drawing>
        <wp:anchor distT="0" distB="0" distL="114300" distR="114300" simplePos="0" relativeHeight="251658240" behindDoc="1" locked="0" layoutInCell="1" allowOverlap="1" wp14:anchorId="133B2A34" wp14:editId="34875E06">
          <wp:simplePos x="0" y="0"/>
          <wp:positionH relativeFrom="column">
            <wp:posOffset>4617085</wp:posOffset>
          </wp:positionH>
          <wp:positionV relativeFrom="paragraph">
            <wp:posOffset>-70485</wp:posOffset>
          </wp:positionV>
          <wp:extent cx="1165860" cy="729615"/>
          <wp:effectExtent l="0" t="0" r="0" b="0"/>
          <wp:wrapTight wrapText="bothSides">
            <wp:wrapPolygon edited="0">
              <wp:start x="0" y="0"/>
              <wp:lineTo x="0" y="20867"/>
              <wp:lineTo x="21176" y="20867"/>
              <wp:lineTo x="21176" y="0"/>
              <wp:lineTo x="0" y="0"/>
            </wp:wrapPolygon>
          </wp:wrapTight>
          <wp:docPr id="1937490114"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463751" name=""/>
                  <pic:cNvPicPr/>
                </pic:nvPicPr>
                <pic:blipFill>
                  <a:blip r:embed="rId1">
                    <a:extLst>
                      <a:ext uri="{28A0092B-C50C-407E-A947-70E740481C1C}">
                        <a14:useLocalDpi xmlns:a14="http://schemas.microsoft.com/office/drawing/2010/main" val="0"/>
                      </a:ext>
                    </a:extLst>
                  </a:blip>
                  <a:stretch>
                    <a:fillRect/>
                  </a:stretch>
                </pic:blipFill>
                <pic:spPr>
                  <a:xfrm>
                    <a:off x="0" y="0"/>
                    <a:ext cx="1165860" cy="729615"/>
                  </a:xfrm>
                  <a:prstGeom prst="rect">
                    <a:avLst/>
                  </a:prstGeom>
                </pic:spPr>
              </pic:pic>
            </a:graphicData>
          </a:graphic>
          <wp14:sizeRelH relativeFrom="margin">
            <wp14:pctWidth>0</wp14:pctWidth>
          </wp14:sizeRelH>
          <wp14:sizeRelV relativeFrom="margin">
            <wp14:pctHeight>0</wp14:pctHeight>
          </wp14:sizeRelV>
        </wp:anchor>
      </w:drawing>
    </w:r>
  </w:p>
  <w:p w14:paraId="3BEDA11F" w14:textId="4EA5D5E5" w:rsidR="003407A6" w:rsidRPr="003D56C5" w:rsidRDefault="003407A6">
    <w:pPr>
      <w:pStyle w:val="pivovaradresa"/>
      <w:tabs>
        <w:tab w:val="clear" w:pos="2552"/>
        <w:tab w:val="clear" w:pos="5245"/>
      </w:tabs>
      <w:jc w:val="left"/>
      <w:rPr>
        <w:b/>
        <w:bCs/>
        <w:sz w:val="20"/>
        <w:szCs w:val="20"/>
        <w:lang w:val="sk-SK"/>
      </w:rPr>
    </w:pPr>
  </w:p>
  <w:p w14:paraId="264AF030" w14:textId="77777777" w:rsidR="003407A6" w:rsidRPr="003D56C5" w:rsidRDefault="003407A6">
    <w:pPr>
      <w:pStyle w:val="pivovaradresa"/>
      <w:tabs>
        <w:tab w:val="clear" w:pos="2552"/>
        <w:tab w:val="clear" w:pos="5245"/>
      </w:tabs>
      <w:jc w:val="left"/>
      <w:rPr>
        <w:b/>
        <w:bCs/>
        <w:sz w:val="20"/>
        <w:szCs w:val="20"/>
        <w:lang w:val="sk-SK"/>
      </w:rPr>
    </w:pPr>
  </w:p>
  <w:p w14:paraId="23ED37AF" w14:textId="50C7C75A" w:rsidR="00081F21" w:rsidRPr="003D56C5" w:rsidRDefault="001C6153">
    <w:pPr>
      <w:pStyle w:val="pivovaradresa"/>
      <w:tabs>
        <w:tab w:val="clear" w:pos="2552"/>
        <w:tab w:val="clear" w:pos="5245"/>
      </w:tabs>
      <w:jc w:val="left"/>
      <w:rPr>
        <w:b/>
        <w:bCs/>
        <w:color w:val="auto"/>
        <w:sz w:val="20"/>
        <w:szCs w:val="20"/>
        <w:lang w:val="sk-SK"/>
      </w:rPr>
    </w:pPr>
    <w:r w:rsidRPr="003D56C5">
      <w:rPr>
        <w:b/>
        <w:bCs/>
        <w:color w:val="auto"/>
        <w:sz w:val="20"/>
        <w:szCs w:val="20"/>
        <w:lang w:val="sk-SK"/>
      </w:rPr>
      <w:t>T</w:t>
    </w:r>
    <w:r w:rsidR="00C10FF1">
      <w:rPr>
        <w:b/>
        <w:bCs/>
        <w:color w:val="auto"/>
        <w:sz w:val="20"/>
        <w:szCs w:val="20"/>
        <w:lang w:val="sk-SK"/>
      </w:rPr>
      <w:t>LAČOVÁ</w:t>
    </w:r>
    <w:r w:rsidRPr="003D56C5">
      <w:rPr>
        <w:b/>
        <w:bCs/>
        <w:color w:val="auto"/>
        <w:sz w:val="20"/>
        <w:szCs w:val="20"/>
        <w:lang w:val="sk-SK"/>
      </w:rPr>
      <w:t xml:space="preserve"> </w:t>
    </w:r>
    <w:r w:rsidR="00C10FF1">
      <w:rPr>
        <w:b/>
        <w:bCs/>
        <w:color w:val="auto"/>
        <w:sz w:val="20"/>
        <w:szCs w:val="20"/>
        <w:lang w:val="sk-SK"/>
      </w:rPr>
      <w:t>S</w:t>
    </w:r>
    <w:r w:rsidRPr="003D56C5">
      <w:rPr>
        <w:b/>
        <w:bCs/>
        <w:color w:val="auto"/>
        <w:sz w:val="20"/>
        <w:szCs w:val="20"/>
        <w:lang w:val="sk-SK"/>
      </w:rPr>
      <w:t>PRÁVA</w:t>
    </w:r>
    <w:r w:rsidRPr="003D56C5">
      <w:rPr>
        <w:b/>
        <w:bCs/>
        <w:color w:val="auto"/>
        <w:sz w:val="20"/>
        <w:szCs w:val="20"/>
        <w:lang w:val="sk-SK"/>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056AD"/>
    <w:multiLevelType w:val="hybridMultilevel"/>
    <w:tmpl w:val="DF8ECC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E456BF9"/>
    <w:multiLevelType w:val="hybridMultilevel"/>
    <w:tmpl w:val="FFCA8FC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280F0DD9"/>
    <w:multiLevelType w:val="multilevel"/>
    <w:tmpl w:val="E31073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FDC1CB8"/>
    <w:multiLevelType w:val="hybridMultilevel"/>
    <w:tmpl w:val="D930A5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5E036CBD"/>
    <w:multiLevelType w:val="hybridMultilevel"/>
    <w:tmpl w:val="D5D87A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7B09638D"/>
    <w:multiLevelType w:val="hybridMultilevel"/>
    <w:tmpl w:val="22209DC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808206789">
    <w:abstractNumId w:val="0"/>
  </w:num>
  <w:num w:numId="2" w16cid:durableId="8546600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08702">
    <w:abstractNumId w:val="4"/>
  </w:num>
  <w:num w:numId="4" w16cid:durableId="491794841">
    <w:abstractNumId w:val="1"/>
  </w:num>
  <w:num w:numId="5" w16cid:durableId="1770733989">
    <w:abstractNumId w:val="5"/>
  </w:num>
  <w:num w:numId="6" w16cid:durableId="13760791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F21"/>
    <w:rsid w:val="000031CA"/>
    <w:rsid w:val="00003222"/>
    <w:rsid w:val="000044DF"/>
    <w:rsid w:val="00004E61"/>
    <w:rsid w:val="0000787E"/>
    <w:rsid w:val="0001001C"/>
    <w:rsid w:val="0001173C"/>
    <w:rsid w:val="00011A11"/>
    <w:rsid w:val="00014282"/>
    <w:rsid w:val="00015540"/>
    <w:rsid w:val="000161FB"/>
    <w:rsid w:val="00024B56"/>
    <w:rsid w:val="000252BC"/>
    <w:rsid w:val="00026FD5"/>
    <w:rsid w:val="0003663F"/>
    <w:rsid w:val="00042461"/>
    <w:rsid w:val="0004259D"/>
    <w:rsid w:val="00042E4E"/>
    <w:rsid w:val="00043F71"/>
    <w:rsid w:val="00051BBC"/>
    <w:rsid w:val="000535CF"/>
    <w:rsid w:val="00055291"/>
    <w:rsid w:val="00063842"/>
    <w:rsid w:val="000642ED"/>
    <w:rsid w:val="00065517"/>
    <w:rsid w:val="00074C6C"/>
    <w:rsid w:val="00074ECE"/>
    <w:rsid w:val="00081819"/>
    <w:rsid w:val="00081F21"/>
    <w:rsid w:val="0008431B"/>
    <w:rsid w:val="00091CF4"/>
    <w:rsid w:val="0009251E"/>
    <w:rsid w:val="00092C98"/>
    <w:rsid w:val="000936B7"/>
    <w:rsid w:val="000939B4"/>
    <w:rsid w:val="000961B3"/>
    <w:rsid w:val="000A1061"/>
    <w:rsid w:val="000A2A4E"/>
    <w:rsid w:val="000A333C"/>
    <w:rsid w:val="000A515E"/>
    <w:rsid w:val="000A54DA"/>
    <w:rsid w:val="000A5E25"/>
    <w:rsid w:val="000A7544"/>
    <w:rsid w:val="000A7F0F"/>
    <w:rsid w:val="000B33A7"/>
    <w:rsid w:val="000C066E"/>
    <w:rsid w:val="000C22FE"/>
    <w:rsid w:val="000C76DD"/>
    <w:rsid w:val="000D0875"/>
    <w:rsid w:val="000D1672"/>
    <w:rsid w:val="000D31DA"/>
    <w:rsid w:val="000D398F"/>
    <w:rsid w:val="000D5206"/>
    <w:rsid w:val="000E05B2"/>
    <w:rsid w:val="000E0EAD"/>
    <w:rsid w:val="000E1628"/>
    <w:rsid w:val="000E190A"/>
    <w:rsid w:val="000E6386"/>
    <w:rsid w:val="000E6A8D"/>
    <w:rsid w:val="000E6C35"/>
    <w:rsid w:val="000F0BA6"/>
    <w:rsid w:val="000F1F10"/>
    <w:rsid w:val="000F216F"/>
    <w:rsid w:val="000F2272"/>
    <w:rsid w:val="000F276E"/>
    <w:rsid w:val="000F4714"/>
    <w:rsid w:val="0010026B"/>
    <w:rsid w:val="001023F7"/>
    <w:rsid w:val="00102913"/>
    <w:rsid w:val="00102C16"/>
    <w:rsid w:val="00110AFF"/>
    <w:rsid w:val="00112A08"/>
    <w:rsid w:val="00113186"/>
    <w:rsid w:val="00113DFF"/>
    <w:rsid w:val="0012366C"/>
    <w:rsid w:val="00124C36"/>
    <w:rsid w:val="00126DE5"/>
    <w:rsid w:val="001329AF"/>
    <w:rsid w:val="00133977"/>
    <w:rsid w:val="00133E19"/>
    <w:rsid w:val="00134838"/>
    <w:rsid w:val="00135A82"/>
    <w:rsid w:val="00137072"/>
    <w:rsid w:val="00137A19"/>
    <w:rsid w:val="00142103"/>
    <w:rsid w:val="00144664"/>
    <w:rsid w:val="001461B4"/>
    <w:rsid w:val="00146C1F"/>
    <w:rsid w:val="00157226"/>
    <w:rsid w:val="00163575"/>
    <w:rsid w:val="00163AD2"/>
    <w:rsid w:val="001654EB"/>
    <w:rsid w:val="00173172"/>
    <w:rsid w:val="00175599"/>
    <w:rsid w:val="00175E03"/>
    <w:rsid w:val="00180E45"/>
    <w:rsid w:val="00180E72"/>
    <w:rsid w:val="0018171E"/>
    <w:rsid w:val="00181C8A"/>
    <w:rsid w:val="001823DF"/>
    <w:rsid w:val="00186F5B"/>
    <w:rsid w:val="00187E40"/>
    <w:rsid w:val="00192B1F"/>
    <w:rsid w:val="001A052C"/>
    <w:rsid w:val="001A1550"/>
    <w:rsid w:val="001A2F1A"/>
    <w:rsid w:val="001A4511"/>
    <w:rsid w:val="001A513A"/>
    <w:rsid w:val="001B073C"/>
    <w:rsid w:val="001B5ECD"/>
    <w:rsid w:val="001B69CB"/>
    <w:rsid w:val="001B75D4"/>
    <w:rsid w:val="001B7D5B"/>
    <w:rsid w:val="001C24F8"/>
    <w:rsid w:val="001C3EE8"/>
    <w:rsid w:val="001C5434"/>
    <w:rsid w:val="001C6153"/>
    <w:rsid w:val="001D1D05"/>
    <w:rsid w:val="001D3D98"/>
    <w:rsid w:val="001D465E"/>
    <w:rsid w:val="001D626D"/>
    <w:rsid w:val="001D6748"/>
    <w:rsid w:val="001D69B6"/>
    <w:rsid w:val="001E1FED"/>
    <w:rsid w:val="001E2571"/>
    <w:rsid w:val="001E2ACE"/>
    <w:rsid w:val="001E2DCA"/>
    <w:rsid w:val="001E4742"/>
    <w:rsid w:val="001E7AD0"/>
    <w:rsid w:val="001F0CA1"/>
    <w:rsid w:val="001F2B80"/>
    <w:rsid w:val="001F468E"/>
    <w:rsid w:val="001F7345"/>
    <w:rsid w:val="001F7AB2"/>
    <w:rsid w:val="001F7B12"/>
    <w:rsid w:val="00201A1B"/>
    <w:rsid w:val="002031DA"/>
    <w:rsid w:val="002040D4"/>
    <w:rsid w:val="00205934"/>
    <w:rsid w:val="002062FD"/>
    <w:rsid w:val="002079AF"/>
    <w:rsid w:val="00207AD5"/>
    <w:rsid w:val="00212167"/>
    <w:rsid w:val="00215833"/>
    <w:rsid w:val="00217C87"/>
    <w:rsid w:val="002212D3"/>
    <w:rsid w:val="00222D6B"/>
    <w:rsid w:val="00223418"/>
    <w:rsid w:val="00223830"/>
    <w:rsid w:val="00223C31"/>
    <w:rsid w:val="0022493F"/>
    <w:rsid w:val="00225641"/>
    <w:rsid w:val="00227C8C"/>
    <w:rsid w:val="0023035E"/>
    <w:rsid w:val="0023177C"/>
    <w:rsid w:val="0023443C"/>
    <w:rsid w:val="00235215"/>
    <w:rsid w:val="00236829"/>
    <w:rsid w:val="0024091A"/>
    <w:rsid w:val="002425F1"/>
    <w:rsid w:val="00243056"/>
    <w:rsid w:val="0024596C"/>
    <w:rsid w:val="00245A5E"/>
    <w:rsid w:val="00246D3A"/>
    <w:rsid w:val="00247324"/>
    <w:rsid w:val="00247E68"/>
    <w:rsid w:val="00251918"/>
    <w:rsid w:val="00255979"/>
    <w:rsid w:val="00256506"/>
    <w:rsid w:val="0025715A"/>
    <w:rsid w:val="00257200"/>
    <w:rsid w:val="00262B07"/>
    <w:rsid w:val="00262C48"/>
    <w:rsid w:val="00263DC4"/>
    <w:rsid w:val="0026486F"/>
    <w:rsid w:val="0026737E"/>
    <w:rsid w:val="0026774B"/>
    <w:rsid w:val="00283B8F"/>
    <w:rsid w:val="00284A0C"/>
    <w:rsid w:val="00285B78"/>
    <w:rsid w:val="002908C1"/>
    <w:rsid w:val="00291B45"/>
    <w:rsid w:val="002928D8"/>
    <w:rsid w:val="00294E7E"/>
    <w:rsid w:val="002963A5"/>
    <w:rsid w:val="002968A8"/>
    <w:rsid w:val="00297466"/>
    <w:rsid w:val="002A02CD"/>
    <w:rsid w:val="002A4C61"/>
    <w:rsid w:val="002A5B34"/>
    <w:rsid w:val="002A6CF0"/>
    <w:rsid w:val="002A723B"/>
    <w:rsid w:val="002A7931"/>
    <w:rsid w:val="002B1D30"/>
    <w:rsid w:val="002B4EB6"/>
    <w:rsid w:val="002B762B"/>
    <w:rsid w:val="002C2A72"/>
    <w:rsid w:val="002C3725"/>
    <w:rsid w:val="002C5385"/>
    <w:rsid w:val="002C625A"/>
    <w:rsid w:val="002C7719"/>
    <w:rsid w:val="002D134E"/>
    <w:rsid w:val="002D2304"/>
    <w:rsid w:val="002D5FF0"/>
    <w:rsid w:val="002D650E"/>
    <w:rsid w:val="002E12F2"/>
    <w:rsid w:val="002E288D"/>
    <w:rsid w:val="002E2F40"/>
    <w:rsid w:val="002E6208"/>
    <w:rsid w:val="002F27B1"/>
    <w:rsid w:val="002F2CE2"/>
    <w:rsid w:val="00300893"/>
    <w:rsid w:val="00302BD8"/>
    <w:rsid w:val="00302C1C"/>
    <w:rsid w:val="00302FF0"/>
    <w:rsid w:val="00303414"/>
    <w:rsid w:val="0030496B"/>
    <w:rsid w:val="00305C46"/>
    <w:rsid w:val="003109A5"/>
    <w:rsid w:val="00315FBA"/>
    <w:rsid w:val="00321DD0"/>
    <w:rsid w:val="0032237F"/>
    <w:rsid w:val="003228C9"/>
    <w:rsid w:val="00323ACF"/>
    <w:rsid w:val="00325C34"/>
    <w:rsid w:val="003303A4"/>
    <w:rsid w:val="0033094D"/>
    <w:rsid w:val="0033279D"/>
    <w:rsid w:val="0033376B"/>
    <w:rsid w:val="003348D3"/>
    <w:rsid w:val="003353EE"/>
    <w:rsid w:val="00337552"/>
    <w:rsid w:val="003407A6"/>
    <w:rsid w:val="003414F1"/>
    <w:rsid w:val="00342AE5"/>
    <w:rsid w:val="00344C3C"/>
    <w:rsid w:val="00345BE0"/>
    <w:rsid w:val="00346C42"/>
    <w:rsid w:val="00346D40"/>
    <w:rsid w:val="003517B9"/>
    <w:rsid w:val="00352561"/>
    <w:rsid w:val="0036301A"/>
    <w:rsid w:val="0036403D"/>
    <w:rsid w:val="0036416A"/>
    <w:rsid w:val="00365284"/>
    <w:rsid w:val="003672AB"/>
    <w:rsid w:val="00370007"/>
    <w:rsid w:val="00370E1D"/>
    <w:rsid w:val="00371057"/>
    <w:rsid w:val="00371C29"/>
    <w:rsid w:val="00373887"/>
    <w:rsid w:val="003770E5"/>
    <w:rsid w:val="00380B01"/>
    <w:rsid w:val="003823E9"/>
    <w:rsid w:val="00383A47"/>
    <w:rsid w:val="00383F7B"/>
    <w:rsid w:val="0038488D"/>
    <w:rsid w:val="00384E6B"/>
    <w:rsid w:val="00385229"/>
    <w:rsid w:val="003919DE"/>
    <w:rsid w:val="0039337F"/>
    <w:rsid w:val="003A5E3C"/>
    <w:rsid w:val="003A69B9"/>
    <w:rsid w:val="003A6E90"/>
    <w:rsid w:val="003B1219"/>
    <w:rsid w:val="003B26CD"/>
    <w:rsid w:val="003B32BC"/>
    <w:rsid w:val="003B38CF"/>
    <w:rsid w:val="003C2821"/>
    <w:rsid w:val="003C3210"/>
    <w:rsid w:val="003C4932"/>
    <w:rsid w:val="003C4D0C"/>
    <w:rsid w:val="003C523A"/>
    <w:rsid w:val="003D14F7"/>
    <w:rsid w:val="003D4367"/>
    <w:rsid w:val="003D56C5"/>
    <w:rsid w:val="003E1E65"/>
    <w:rsid w:val="003E37D5"/>
    <w:rsid w:val="003E3C28"/>
    <w:rsid w:val="003E3E36"/>
    <w:rsid w:val="003E4D03"/>
    <w:rsid w:val="003E6011"/>
    <w:rsid w:val="003E70EC"/>
    <w:rsid w:val="003F6572"/>
    <w:rsid w:val="003F66D8"/>
    <w:rsid w:val="00403637"/>
    <w:rsid w:val="004038AB"/>
    <w:rsid w:val="004055FA"/>
    <w:rsid w:val="00406336"/>
    <w:rsid w:val="00407497"/>
    <w:rsid w:val="00413C4E"/>
    <w:rsid w:val="0041648A"/>
    <w:rsid w:val="00417B91"/>
    <w:rsid w:val="0042175F"/>
    <w:rsid w:val="00423703"/>
    <w:rsid w:val="004254F0"/>
    <w:rsid w:val="004268F7"/>
    <w:rsid w:val="004270C2"/>
    <w:rsid w:val="004306A2"/>
    <w:rsid w:val="00431228"/>
    <w:rsid w:val="00433614"/>
    <w:rsid w:val="004435A0"/>
    <w:rsid w:val="00446582"/>
    <w:rsid w:val="0045056C"/>
    <w:rsid w:val="004510D7"/>
    <w:rsid w:val="00451DD2"/>
    <w:rsid w:val="00451E98"/>
    <w:rsid w:val="0045356B"/>
    <w:rsid w:val="00455052"/>
    <w:rsid w:val="004577D5"/>
    <w:rsid w:val="00457E82"/>
    <w:rsid w:val="004615A4"/>
    <w:rsid w:val="00463F87"/>
    <w:rsid w:val="0046578A"/>
    <w:rsid w:val="0047003A"/>
    <w:rsid w:val="004707FD"/>
    <w:rsid w:val="004727E8"/>
    <w:rsid w:val="004735B9"/>
    <w:rsid w:val="004737E6"/>
    <w:rsid w:val="00476CE9"/>
    <w:rsid w:val="00477102"/>
    <w:rsid w:val="00480A89"/>
    <w:rsid w:val="00484C68"/>
    <w:rsid w:val="00485577"/>
    <w:rsid w:val="00485EAE"/>
    <w:rsid w:val="00486136"/>
    <w:rsid w:val="004922C5"/>
    <w:rsid w:val="00492DEA"/>
    <w:rsid w:val="004943D0"/>
    <w:rsid w:val="004A3F1F"/>
    <w:rsid w:val="004A7595"/>
    <w:rsid w:val="004B0877"/>
    <w:rsid w:val="004B0AD9"/>
    <w:rsid w:val="004B62CF"/>
    <w:rsid w:val="004B7792"/>
    <w:rsid w:val="004C47FD"/>
    <w:rsid w:val="004D105F"/>
    <w:rsid w:val="004D4FB9"/>
    <w:rsid w:val="004D562B"/>
    <w:rsid w:val="004D6E1A"/>
    <w:rsid w:val="004D7D3A"/>
    <w:rsid w:val="004E2883"/>
    <w:rsid w:val="004E3498"/>
    <w:rsid w:val="004E3E4E"/>
    <w:rsid w:val="004E43CC"/>
    <w:rsid w:val="004E44F6"/>
    <w:rsid w:val="004E5F85"/>
    <w:rsid w:val="004F1915"/>
    <w:rsid w:val="004F2C8D"/>
    <w:rsid w:val="004F4FE6"/>
    <w:rsid w:val="005007B6"/>
    <w:rsid w:val="0050256F"/>
    <w:rsid w:val="005063C6"/>
    <w:rsid w:val="00507A54"/>
    <w:rsid w:val="00511E28"/>
    <w:rsid w:val="00513943"/>
    <w:rsid w:val="005161DC"/>
    <w:rsid w:val="0051746D"/>
    <w:rsid w:val="00517FED"/>
    <w:rsid w:val="0052032A"/>
    <w:rsid w:val="00520638"/>
    <w:rsid w:val="00523145"/>
    <w:rsid w:val="00523C91"/>
    <w:rsid w:val="00524827"/>
    <w:rsid w:val="00531B1C"/>
    <w:rsid w:val="00532C96"/>
    <w:rsid w:val="00540901"/>
    <w:rsid w:val="00540994"/>
    <w:rsid w:val="00543EC1"/>
    <w:rsid w:val="00546398"/>
    <w:rsid w:val="00550594"/>
    <w:rsid w:val="0055342A"/>
    <w:rsid w:val="005544B5"/>
    <w:rsid w:val="0055587C"/>
    <w:rsid w:val="005643FE"/>
    <w:rsid w:val="00566578"/>
    <w:rsid w:val="0056699F"/>
    <w:rsid w:val="00573197"/>
    <w:rsid w:val="00577592"/>
    <w:rsid w:val="00580A79"/>
    <w:rsid w:val="005834DD"/>
    <w:rsid w:val="0058473A"/>
    <w:rsid w:val="00586705"/>
    <w:rsid w:val="0058793B"/>
    <w:rsid w:val="00590BD8"/>
    <w:rsid w:val="0059126D"/>
    <w:rsid w:val="005923EF"/>
    <w:rsid w:val="005936E2"/>
    <w:rsid w:val="005A103D"/>
    <w:rsid w:val="005A1AE4"/>
    <w:rsid w:val="005A461B"/>
    <w:rsid w:val="005A69EF"/>
    <w:rsid w:val="005A6B38"/>
    <w:rsid w:val="005B008E"/>
    <w:rsid w:val="005B13FF"/>
    <w:rsid w:val="005B7F85"/>
    <w:rsid w:val="005C1970"/>
    <w:rsid w:val="005C3B6C"/>
    <w:rsid w:val="005C5227"/>
    <w:rsid w:val="005D1626"/>
    <w:rsid w:val="005D17C7"/>
    <w:rsid w:val="005D2F8F"/>
    <w:rsid w:val="005D32E4"/>
    <w:rsid w:val="005D3655"/>
    <w:rsid w:val="005E1FC2"/>
    <w:rsid w:val="005E732C"/>
    <w:rsid w:val="005F16A2"/>
    <w:rsid w:val="005F23A0"/>
    <w:rsid w:val="005F5005"/>
    <w:rsid w:val="005F63AD"/>
    <w:rsid w:val="005F74C9"/>
    <w:rsid w:val="00600700"/>
    <w:rsid w:val="0060122B"/>
    <w:rsid w:val="006016A1"/>
    <w:rsid w:val="00601B18"/>
    <w:rsid w:val="00603ACC"/>
    <w:rsid w:val="006041DA"/>
    <w:rsid w:val="006045E9"/>
    <w:rsid w:val="00604B4C"/>
    <w:rsid w:val="0060604E"/>
    <w:rsid w:val="00610BDE"/>
    <w:rsid w:val="00613F85"/>
    <w:rsid w:val="006205DD"/>
    <w:rsid w:val="00624EFB"/>
    <w:rsid w:val="006257F1"/>
    <w:rsid w:val="00626227"/>
    <w:rsid w:val="00626483"/>
    <w:rsid w:val="0062675A"/>
    <w:rsid w:val="00626A23"/>
    <w:rsid w:val="00630AEA"/>
    <w:rsid w:val="00630D3A"/>
    <w:rsid w:val="006333A5"/>
    <w:rsid w:val="00633D68"/>
    <w:rsid w:val="00633E03"/>
    <w:rsid w:val="006408C2"/>
    <w:rsid w:val="00640FEC"/>
    <w:rsid w:val="006440D6"/>
    <w:rsid w:val="00644646"/>
    <w:rsid w:val="006462BA"/>
    <w:rsid w:val="006501FD"/>
    <w:rsid w:val="0065474F"/>
    <w:rsid w:val="0066159B"/>
    <w:rsid w:val="00661C29"/>
    <w:rsid w:val="006622FA"/>
    <w:rsid w:val="0066262A"/>
    <w:rsid w:val="0066313C"/>
    <w:rsid w:val="00665A81"/>
    <w:rsid w:val="00670964"/>
    <w:rsid w:val="00671B1F"/>
    <w:rsid w:val="00672C0B"/>
    <w:rsid w:val="00674768"/>
    <w:rsid w:val="00690898"/>
    <w:rsid w:val="00692367"/>
    <w:rsid w:val="006962AA"/>
    <w:rsid w:val="00697DCB"/>
    <w:rsid w:val="006A0516"/>
    <w:rsid w:val="006A1A69"/>
    <w:rsid w:val="006A1DE3"/>
    <w:rsid w:val="006A68C1"/>
    <w:rsid w:val="006B12A4"/>
    <w:rsid w:val="006B2D81"/>
    <w:rsid w:val="006D1E60"/>
    <w:rsid w:val="006D35FB"/>
    <w:rsid w:val="006D5B7D"/>
    <w:rsid w:val="006E107F"/>
    <w:rsid w:val="006E28AA"/>
    <w:rsid w:val="006E2C73"/>
    <w:rsid w:val="006E35B6"/>
    <w:rsid w:val="006E5A53"/>
    <w:rsid w:val="006E6B0D"/>
    <w:rsid w:val="006F1760"/>
    <w:rsid w:val="006F37A5"/>
    <w:rsid w:val="006F5117"/>
    <w:rsid w:val="006F6BA3"/>
    <w:rsid w:val="006F7FA9"/>
    <w:rsid w:val="00700664"/>
    <w:rsid w:val="007010B4"/>
    <w:rsid w:val="007012FB"/>
    <w:rsid w:val="007034C1"/>
    <w:rsid w:val="007045DA"/>
    <w:rsid w:val="00705A0E"/>
    <w:rsid w:val="00705F9D"/>
    <w:rsid w:val="00706C06"/>
    <w:rsid w:val="00707B56"/>
    <w:rsid w:val="00710E6D"/>
    <w:rsid w:val="00712DE2"/>
    <w:rsid w:val="007146DE"/>
    <w:rsid w:val="00716103"/>
    <w:rsid w:val="00716DFF"/>
    <w:rsid w:val="007271AB"/>
    <w:rsid w:val="00727D2C"/>
    <w:rsid w:val="0073031D"/>
    <w:rsid w:val="00731B87"/>
    <w:rsid w:val="0073377D"/>
    <w:rsid w:val="00737A51"/>
    <w:rsid w:val="00740090"/>
    <w:rsid w:val="00741DCC"/>
    <w:rsid w:val="007423D9"/>
    <w:rsid w:val="00744C50"/>
    <w:rsid w:val="00755CC9"/>
    <w:rsid w:val="0075625C"/>
    <w:rsid w:val="00761CC1"/>
    <w:rsid w:val="00762047"/>
    <w:rsid w:val="00763C68"/>
    <w:rsid w:val="00764678"/>
    <w:rsid w:val="00767FBF"/>
    <w:rsid w:val="00771D9D"/>
    <w:rsid w:val="00771FC6"/>
    <w:rsid w:val="00772F4D"/>
    <w:rsid w:val="007730E4"/>
    <w:rsid w:val="00775968"/>
    <w:rsid w:val="007774C1"/>
    <w:rsid w:val="00777782"/>
    <w:rsid w:val="007805D9"/>
    <w:rsid w:val="00780B84"/>
    <w:rsid w:val="00781AEB"/>
    <w:rsid w:val="00783470"/>
    <w:rsid w:val="0078369D"/>
    <w:rsid w:val="00790537"/>
    <w:rsid w:val="007917CD"/>
    <w:rsid w:val="00791AFF"/>
    <w:rsid w:val="0079280A"/>
    <w:rsid w:val="00794883"/>
    <w:rsid w:val="00795D0A"/>
    <w:rsid w:val="00796B00"/>
    <w:rsid w:val="007A21FC"/>
    <w:rsid w:val="007A268C"/>
    <w:rsid w:val="007A4A2C"/>
    <w:rsid w:val="007A56E7"/>
    <w:rsid w:val="007A6046"/>
    <w:rsid w:val="007A78BB"/>
    <w:rsid w:val="007B0083"/>
    <w:rsid w:val="007B0D71"/>
    <w:rsid w:val="007B537C"/>
    <w:rsid w:val="007B569C"/>
    <w:rsid w:val="007B7321"/>
    <w:rsid w:val="007B755A"/>
    <w:rsid w:val="007C252A"/>
    <w:rsid w:val="007C4607"/>
    <w:rsid w:val="007C5682"/>
    <w:rsid w:val="007C72DF"/>
    <w:rsid w:val="007C7CA4"/>
    <w:rsid w:val="007D29AF"/>
    <w:rsid w:val="007D3CCF"/>
    <w:rsid w:val="007D4D0C"/>
    <w:rsid w:val="007D4EEA"/>
    <w:rsid w:val="007D751A"/>
    <w:rsid w:val="007D7E4F"/>
    <w:rsid w:val="007E1640"/>
    <w:rsid w:val="007E2079"/>
    <w:rsid w:val="007E35EE"/>
    <w:rsid w:val="007E4214"/>
    <w:rsid w:val="007E7E67"/>
    <w:rsid w:val="007F1677"/>
    <w:rsid w:val="007F176B"/>
    <w:rsid w:val="007F504B"/>
    <w:rsid w:val="007F6735"/>
    <w:rsid w:val="00800FCF"/>
    <w:rsid w:val="00802F30"/>
    <w:rsid w:val="00803371"/>
    <w:rsid w:val="008033E0"/>
    <w:rsid w:val="00803876"/>
    <w:rsid w:val="00803FC9"/>
    <w:rsid w:val="008117AF"/>
    <w:rsid w:val="0081384A"/>
    <w:rsid w:val="00816275"/>
    <w:rsid w:val="008204C5"/>
    <w:rsid w:val="0082089D"/>
    <w:rsid w:val="00820AD3"/>
    <w:rsid w:val="008224D5"/>
    <w:rsid w:val="00823984"/>
    <w:rsid w:val="0082401D"/>
    <w:rsid w:val="008301BF"/>
    <w:rsid w:val="00830683"/>
    <w:rsid w:val="00833F15"/>
    <w:rsid w:val="00837493"/>
    <w:rsid w:val="00840F2B"/>
    <w:rsid w:val="00841744"/>
    <w:rsid w:val="00843C1E"/>
    <w:rsid w:val="00844352"/>
    <w:rsid w:val="008454ED"/>
    <w:rsid w:val="008502D4"/>
    <w:rsid w:val="00850A3E"/>
    <w:rsid w:val="00854209"/>
    <w:rsid w:val="00854840"/>
    <w:rsid w:val="008559C3"/>
    <w:rsid w:val="00855D00"/>
    <w:rsid w:val="00857EBB"/>
    <w:rsid w:val="00860726"/>
    <w:rsid w:val="008666B0"/>
    <w:rsid w:val="0086675B"/>
    <w:rsid w:val="00866EF3"/>
    <w:rsid w:val="00870474"/>
    <w:rsid w:val="00871C58"/>
    <w:rsid w:val="00883C29"/>
    <w:rsid w:val="00886A9F"/>
    <w:rsid w:val="00887695"/>
    <w:rsid w:val="00891445"/>
    <w:rsid w:val="00892D0D"/>
    <w:rsid w:val="008938D0"/>
    <w:rsid w:val="008972A0"/>
    <w:rsid w:val="008A02B0"/>
    <w:rsid w:val="008A2C4D"/>
    <w:rsid w:val="008A41C9"/>
    <w:rsid w:val="008A456E"/>
    <w:rsid w:val="008A502E"/>
    <w:rsid w:val="008A58FA"/>
    <w:rsid w:val="008A5B21"/>
    <w:rsid w:val="008A6167"/>
    <w:rsid w:val="008A6600"/>
    <w:rsid w:val="008B0138"/>
    <w:rsid w:val="008B0449"/>
    <w:rsid w:val="008B3104"/>
    <w:rsid w:val="008B3CE9"/>
    <w:rsid w:val="008B753D"/>
    <w:rsid w:val="008C0B68"/>
    <w:rsid w:val="008C2FA0"/>
    <w:rsid w:val="008D0DD0"/>
    <w:rsid w:val="008D0F6D"/>
    <w:rsid w:val="008D185D"/>
    <w:rsid w:val="008D3000"/>
    <w:rsid w:val="008D6493"/>
    <w:rsid w:val="008D6E21"/>
    <w:rsid w:val="008D6F9F"/>
    <w:rsid w:val="008E0084"/>
    <w:rsid w:val="008E14D8"/>
    <w:rsid w:val="008E1D4E"/>
    <w:rsid w:val="008E610B"/>
    <w:rsid w:val="008F00F3"/>
    <w:rsid w:val="008F0414"/>
    <w:rsid w:val="008F04A2"/>
    <w:rsid w:val="008F2408"/>
    <w:rsid w:val="008F37B1"/>
    <w:rsid w:val="008F3D28"/>
    <w:rsid w:val="008F5B69"/>
    <w:rsid w:val="008F5D7E"/>
    <w:rsid w:val="00902547"/>
    <w:rsid w:val="0090725B"/>
    <w:rsid w:val="00910FEA"/>
    <w:rsid w:val="00911C1E"/>
    <w:rsid w:val="00912F52"/>
    <w:rsid w:val="00913A44"/>
    <w:rsid w:val="009216D0"/>
    <w:rsid w:val="00923056"/>
    <w:rsid w:val="00923655"/>
    <w:rsid w:val="009325A6"/>
    <w:rsid w:val="00932AFA"/>
    <w:rsid w:val="00933978"/>
    <w:rsid w:val="00935C8F"/>
    <w:rsid w:val="0094102E"/>
    <w:rsid w:val="0094216C"/>
    <w:rsid w:val="00942ACD"/>
    <w:rsid w:val="00942F0D"/>
    <w:rsid w:val="009442B6"/>
    <w:rsid w:val="00951881"/>
    <w:rsid w:val="00951CB6"/>
    <w:rsid w:val="009544EC"/>
    <w:rsid w:val="00955389"/>
    <w:rsid w:val="0095549D"/>
    <w:rsid w:val="00957982"/>
    <w:rsid w:val="00961A7A"/>
    <w:rsid w:val="00962C54"/>
    <w:rsid w:val="00965AA3"/>
    <w:rsid w:val="00966A42"/>
    <w:rsid w:val="00970C7F"/>
    <w:rsid w:val="00972DC6"/>
    <w:rsid w:val="009764CD"/>
    <w:rsid w:val="00977D14"/>
    <w:rsid w:val="00982030"/>
    <w:rsid w:val="00982E27"/>
    <w:rsid w:val="0098378D"/>
    <w:rsid w:val="00983932"/>
    <w:rsid w:val="00991FE7"/>
    <w:rsid w:val="00994DA2"/>
    <w:rsid w:val="00997FC2"/>
    <w:rsid w:val="009A0B62"/>
    <w:rsid w:val="009A688B"/>
    <w:rsid w:val="009B4672"/>
    <w:rsid w:val="009B7DC6"/>
    <w:rsid w:val="009C0BFF"/>
    <w:rsid w:val="009C115A"/>
    <w:rsid w:val="009C3AC0"/>
    <w:rsid w:val="009C4674"/>
    <w:rsid w:val="009C4ECC"/>
    <w:rsid w:val="009C5E01"/>
    <w:rsid w:val="009C6C6F"/>
    <w:rsid w:val="009D2062"/>
    <w:rsid w:val="009D3BC5"/>
    <w:rsid w:val="009D59F4"/>
    <w:rsid w:val="009D60F2"/>
    <w:rsid w:val="009D773E"/>
    <w:rsid w:val="009E0B51"/>
    <w:rsid w:val="009E1CFF"/>
    <w:rsid w:val="009E494B"/>
    <w:rsid w:val="009E5744"/>
    <w:rsid w:val="009F1AD3"/>
    <w:rsid w:val="009F1BA5"/>
    <w:rsid w:val="009F2840"/>
    <w:rsid w:val="009F28B9"/>
    <w:rsid w:val="009F354D"/>
    <w:rsid w:val="009F595A"/>
    <w:rsid w:val="009F5A57"/>
    <w:rsid w:val="009F5E0C"/>
    <w:rsid w:val="009F6A93"/>
    <w:rsid w:val="00A04B6B"/>
    <w:rsid w:val="00A1046B"/>
    <w:rsid w:val="00A119E9"/>
    <w:rsid w:val="00A12CFF"/>
    <w:rsid w:val="00A1323A"/>
    <w:rsid w:val="00A20309"/>
    <w:rsid w:val="00A26FD6"/>
    <w:rsid w:val="00A316EB"/>
    <w:rsid w:val="00A329ED"/>
    <w:rsid w:val="00A33792"/>
    <w:rsid w:val="00A34BC8"/>
    <w:rsid w:val="00A34EB7"/>
    <w:rsid w:val="00A353D5"/>
    <w:rsid w:val="00A35422"/>
    <w:rsid w:val="00A36D7F"/>
    <w:rsid w:val="00A37037"/>
    <w:rsid w:val="00A41088"/>
    <w:rsid w:val="00A419CF"/>
    <w:rsid w:val="00A42E81"/>
    <w:rsid w:val="00A513C1"/>
    <w:rsid w:val="00A514D8"/>
    <w:rsid w:val="00A51AC9"/>
    <w:rsid w:val="00A5288A"/>
    <w:rsid w:val="00A62D41"/>
    <w:rsid w:val="00A6319C"/>
    <w:rsid w:val="00A65763"/>
    <w:rsid w:val="00A66B6F"/>
    <w:rsid w:val="00A7023E"/>
    <w:rsid w:val="00A7144D"/>
    <w:rsid w:val="00A72BF4"/>
    <w:rsid w:val="00A80B00"/>
    <w:rsid w:val="00A81C72"/>
    <w:rsid w:val="00A86F8E"/>
    <w:rsid w:val="00A934D1"/>
    <w:rsid w:val="00A94854"/>
    <w:rsid w:val="00A9712A"/>
    <w:rsid w:val="00AA08AD"/>
    <w:rsid w:val="00AA2937"/>
    <w:rsid w:val="00AA473F"/>
    <w:rsid w:val="00AA64E2"/>
    <w:rsid w:val="00AA66EC"/>
    <w:rsid w:val="00AB05D5"/>
    <w:rsid w:val="00AB21ED"/>
    <w:rsid w:val="00AB2571"/>
    <w:rsid w:val="00AB2E90"/>
    <w:rsid w:val="00AB30C1"/>
    <w:rsid w:val="00AB3788"/>
    <w:rsid w:val="00AB4921"/>
    <w:rsid w:val="00AB4B70"/>
    <w:rsid w:val="00AB4D3E"/>
    <w:rsid w:val="00AB4DA1"/>
    <w:rsid w:val="00AB6215"/>
    <w:rsid w:val="00AB6B9D"/>
    <w:rsid w:val="00AC58AB"/>
    <w:rsid w:val="00AC6A11"/>
    <w:rsid w:val="00AD4D1D"/>
    <w:rsid w:val="00AE036F"/>
    <w:rsid w:val="00AE2498"/>
    <w:rsid w:val="00AE27F0"/>
    <w:rsid w:val="00AE45E3"/>
    <w:rsid w:val="00AE5A94"/>
    <w:rsid w:val="00AE6DB6"/>
    <w:rsid w:val="00AE6F9B"/>
    <w:rsid w:val="00AE7E2D"/>
    <w:rsid w:val="00AF093E"/>
    <w:rsid w:val="00AF0D85"/>
    <w:rsid w:val="00AF1667"/>
    <w:rsid w:val="00AF37BC"/>
    <w:rsid w:val="00AF433C"/>
    <w:rsid w:val="00AF4F22"/>
    <w:rsid w:val="00AF4F4D"/>
    <w:rsid w:val="00AF611D"/>
    <w:rsid w:val="00AF7450"/>
    <w:rsid w:val="00B00F61"/>
    <w:rsid w:val="00B015E6"/>
    <w:rsid w:val="00B0199C"/>
    <w:rsid w:val="00B020C6"/>
    <w:rsid w:val="00B026E4"/>
    <w:rsid w:val="00B02CA2"/>
    <w:rsid w:val="00B04492"/>
    <w:rsid w:val="00B15015"/>
    <w:rsid w:val="00B15266"/>
    <w:rsid w:val="00B173B2"/>
    <w:rsid w:val="00B17F96"/>
    <w:rsid w:val="00B242CB"/>
    <w:rsid w:val="00B25E7C"/>
    <w:rsid w:val="00B33CD5"/>
    <w:rsid w:val="00B3781F"/>
    <w:rsid w:val="00B4264F"/>
    <w:rsid w:val="00B42E74"/>
    <w:rsid w:val="00B456C6"/>
    <w:rsid w:val="00B45B87"/>
    <w:rsid w:val="00B502FF"/>
    <w:rsid w:val="00B52D33"/>
    <w:rsid w:val="00B54DAB"/>
    <w:rsid w:val="00B56EF5"/>
    <w:rsid w:val="00B70C49"/>
    <w:rsid w:val="00B72DCB"/>
    <w:rsid w:val="00B751F3"/>
    <w:rsid w:val="00B76861"/>
    <w:rsid w:val="00B80DB3"/>
    <w:rsid w:val="00B858CA"/>
    <w:rsid w:val="00B86DD8"/>
    <w:rsid w:val="00B874AF"/>
    <w:rsid w:val="00B90411"/>
    <w:rsid w:val="00B90BEA"/>
    <w:rsid w:val="00B916CD"/>
    <w:rsid w:val="00BA00C1"/>
    <w:rsid w:val="00BA0A55"/>
    <w:rsid w:val="00BA1B8B"/>
    <w:rsid w:val="00BA3573"/>
    <w:rsid w:val="00BA4D45"/>
    <w:rsid w:val="00BA5721"/>
    <w:rsid w:val="00BA723F"/>
    <w:rsid w:val="00BB2824"/>
    <w:rsid w:val="00BB4252"/>
    <w:rsid w:val="00BC2598"/>
    <w:rsid w:val="00BC2AD2"/>
    <w:rsid w:val="00BC4741"/>
    <w:rsid w:val="00BC50DE"/>
    <w:rsid w:val="00BC54D4"/>
    <w:rsid w:val="00BC6E22"/>
    <w:rsid w:val="00BC7001"/>
    <w:rsid w:val="00BD32F2"/>
    <w:rsid w:val="00BD3C43"/>
    <w:rsid w:val="00BD410D"/>
    <w:rsid w:val="00BE0E64"/>
    <w:rsid w:val="00BE18EF"/>
    <w:rsid w:val="00BE242E"/>
    <w:rsid w:val="00BE2BC9"/>
    <w:rsid w:val="00BE2D63"/>
    <w:rsid w:val="00BE330F"/>
    <w:rsid w:val="00BE3E5F"/>
    <w:rsid w:val="00BE5AD8"/>
    <w:rsid w:val="00BF1FE0"/>
    <w:rsid w:val="00BF7433"/>
    <w:rsid w:val="00BF7AB7"/>
    <w:rsid w:val="00BF7EFF"/>
    <w:rsid w:val="00C01B77"/>
    <w:rsid w:val="00C041CA"/>
    <w:rsid w:val="00C0444E"/>
    <w:rsid w:val="00C04AF2"/>
    <w:rsid w:val="00C05027"/>
    <w:rsid w:val="00C1065B"/>
    <w:rsid w:val="00C10F00"/>
    <w:rsid w:val="00C10FF1"/>
    <w:rsid w:val="00C11884"/>
    <w:rsid w:val="00C12238"/>
    <w:rsid w:val="00C124A2"/>
    <w:rsid w:val="00C125E9"/>
    <w:rsid w:val="00C131BB"/>
    <w:rsid w:val="00C148F6"/>
    <w:rsid w:val="00C14F84"/>
    <w:rsid w:val="00C14FC9"/>
    <w:rsid w:val="00C1588E"/>
    <w:rsid w:val="00C174B5"/>
    <w:rsid w:val="00C22D53"/>
    <w:rsid w:val="00C2375D"/>
    <w:rsid w:val="00C258AC"/>
    <w:rsid w:val="00C269F4"/>
    <w:rsid w:val="00C26E8E"/>
    <w:rsid w:val="00C27A85"/>
    <w:rsid w:val="00C3059E"/>
    <w:rsid w:val="00C30DC0"/>
    <w:rsid w:val="00C31FE3"/>
    <w:rsid w:val="00C3474F"/>
    <w:rsid w:val="00C3511A"/>
    <w:rsid w:val="00C35AB2"/>
    <w:rsid w:val="00C368D1"/>
    <w:rsid w:val="00C43843"/>
    <w:rsid w:val="00C458A5"/>
    <w:rsid w:val="00C5201B"/>
    <w:rsid w:val="00C52198"/>
    <w:rsid w:val="00C54CB2"/>
    <w:rsid w:val="00C55E7D"/>
    <w:rsid w:val="00C5659D"/>
    <w:rsid w:val="00C57449"/>
    <w:rsid w:val="00C621FF"/>
    <w:rsid w:val="00C64DA9"/>
    <w:rsid w:val="00C67694"/>
    <w:rsid w:val="00C70E0C"/>
    <w:rsid w:val="00C70FE0"/>
    <w:rsid w:val="00C71DBC"/>
    <w:rsid w:val="00C72D53"/>
    <w:rsid w:val="00C7302A"/>
    <w:rsid w:val="00C742AA"/>
    <w:rsid w:val="00C7641B"/>
    <w:rsid w:val="00C76847"/>
    <w:rsid w:val="00C774A8"/>
    <w:rsid w:val="00C80698"/>
    <w:rsid w:val="00C82434"/>
    <w:rsid w:val="00C8268B"/>
    <w:rsid w:val="00C83392"/>
    <w:rsid w:val="00C84088"/>
    <w:rsid w:val="00C91629"/>
    <w:rsid w:val="00C92380"/>
    <w:rsid w:val="00C93407"/>
    <w:rsid w:val="00C979E8"/>
    <w:rsid w:val="00CA0AF5"/>
    <w:rsid w:val="00CA0FF1"/>
    <w:rsid w:val="00CA1604"/>
    <w:rsid w:val="00CA3B59"/>
    <w:rsid w:val="00CA4D0F"/>
    <w:rsid w:val="00CA6027"/>
    <w:rsid w:val="00CA62D8"/>
    <w:rsid w:val="00CC3AA9"/>
    <w:rsid w:val="00CC6BBC"/>
    <w:rsid w:val="00CC79B3"/>
    <w:rsid w:val="00CD30D0"/>
    <w:rsid w:val="00CD3BD1"/>
    <w:rsid w:val="00CE3D9F"/>
    <w:rsid w:val="00CE6946"/>
    <w:rsid w:val="00CE7ED6"/>
    <w:rsid w:val="00CF2103"/>
    <w:rsid w:val="00CF2ADE"/>
    <w:rsid w:val="00CF4A65"/>
    <w:rsid w:val="00CF53F2"/>
    <w:rsid w:val="00CF7069"/>
    <w:rsid w:val="00CF7311"/>
    <w:rsid w:val="00D00946"/>
    <w:rsid w:val="00D00C1B"/>
    <w:rsid w:val="00D03C8C"/>
    <w:rsid w:val="00D1005E"/>
    <w:rsid w:val="00D12049"/>
    <w:rsid w:val="00D13108"/>
    <w:rsid w:val="00D156AB"/>
    <w:rsid w:val="00D1607E"/>
    <w:rsid w:val="00D16A5C"/>
    <w:rsid w:val="00D17556"/>
    <w:rsid w:val="00D205D1"/>
    <w:rsid w:val="00D22B02"/>
    <w:rsid w:val="00D24A91"/>
    <w:rsid w:val="00D25C12"/>
    <w:rsid w:val="00D25D22"/>
    <w:rsid w:val="00D25EDE"/>
    <w:rsid w:val="00D33051"/>
    <w:rsid w:val="00D340B2"/>
    <w:rsid w:val="00D356E8"/>
    <w:rsid w:val="00D37AC5"/>
    <w:rsid w:val="00D410A2"/>
    <w:rsid w:val="00D55937"/>
    <w:rsid w:val="00D55D78"/>
    <w:rsid w:val="00D5625F"/>
    <w:rsid w:val="00D562B9"/>
    <w:rsid w:val="00D56836"/>
    <w:rsid w:val="00D56BF6"/>
    <w:rsid w:val="00D64445"/>
    <w:rsid w:val="00D65389"/>
    <w:rsid w:val="00D67634"/>
    <w:rsid w:val="00D716F2"/>
    <w:rsid w:val="00D7571C"/>
    <w:rsid w:val="00D75D63"/>
    <w:rsid w:val="00D7600D"/>
    <w:rsid w:val="00D80FC7"/>
    <w:rsid w:val="00D82304"/>
    <w:rsid w:val="00D83B94"/>
    <w:rsid w:val="00D924AC"/>
    <w:rsid w:val="00D925B3"/>
    <w:rsid w:val="00D97140"/>
    <w:rsid w:val="00DA0618"/>
    <w:rsid w:val="00DA1C13"/>
    <w:rsid w:val="00DA22F2"/>
    <w:rsid w:val="00DA25BA"/>
    <w:rsid w:val="00DA75E9"/>
    <w:rsid w:val="00DB15BB"/>
    <w:rsid w:val="00DB376D"/>
    <w:rsid w:val="00DB37E5"/>
    <w:rsid w:val="00DB421B"/>
    <w:rsid w:val="00DB4B18"/>
    <w:rsid w:val="00DB50BB"/>
    <w:rsid w:val="00DB74C1"/>
    <w:rsid w:val="00DC00AC"/>
    <w:rsid w:val="00DC20D3"/>
    <w:rsid w:val="00DC3282"/>
    <w:rsid w:val="00DC67F0"/>
    <w:rsid w:val="00DC79DB"/>
    <w:rsid w:val="00DD0014"/>
    <w:rsid w:val="00DD3100"/>
    <w:rsid w:val="00DD428B"/>
    <w:rsid w:val="00DE0368"/>
    <w:rsid w:val="00DE0592"/>
    <w:rsid w:val="00DE0BBA"/>
    <w:rsid w:val="00DE23F1"/>
    <w:rsid w:val="00DE2430"/>
    <w:rsid w:val="00DE3905"/>
    <w:rsid w:val="00DE57B8"/>
    <w:rsid w:val="00DE659F"/>
    <w:rsid w:val="00DE6844"/>
    <w:rsid w:val="00DF038F"/>
    <w:rsid w:val="00DF0FE6"/>
    <w:rsid w:val="00DF64E9"/>
    <w:rsid w:val="00DF6925"/>
    <w:rsid w:val="00E00901"/>
    <w:rsid w:val="00E014CC"/>
    <w:rsid w:val="00E02611"/>
    <w:rsid w:val="00E03863"/>
    <w:rsid w:val="00E06C64"/>
    <w:rsid w:val="00E072EC"/>
    <w:rsid w:val="00E07574"/>
    <w:rsid w:val="00E1260B"/>
    <w:rsid w:val="00E15C68"/>
    <w:rsid w:val="00E169F1"/>
    <w:rsid w:val="00E20086"/>
    <w:rsid w:val="00E21387"/>
    <w:rsid w:val="00E2293E"/>
    <w:rsid w:val="00E3048E"/>
    <w:rsid w:val="00E3451D"/>
    <w:rsid w:val="00E35513"/>
    <w:rsid w:val="00E35B9E"/>
    <w:rsid w:val="00E35E72"/>
    <w:rsid w:val="00E40242"/>
    <w:rsid w:val="00E42379"/>
    <w:rsid w:val="00E454B3"/>
    <w:rsid w:val="00E47831"/>
    <w:rsid w:val="00E500DB"/>
    <w:rsid w:val="00E51AFA"/>
    <w:rsid w:val="00E57995"/>
    <w:rsid w:val="00E61562"/>
    <w:rsid w:val="00E61AEA"/>
    <w:rsid w:val="00E642C6"/>
    <w:rsid w:val="00E66BE1"/>
    <w:rsid w:val="00E73BF0"/>
    <w:rsid w:val="00E77E1A"/>
    <w:rsid w:val="00E8053A"/>
    <w:rsid w:val="00E80954"/>
    <w:rsid w:val="00E81480"/>
    <w:rsid w:val="00E82E55"/>
    <w:rsid w:val="00E8544C"/>
    <w:rsid w:val="00E85469"/>
    <w:rsid w:val="00E85F72"/>
    <w:rsid w:val="00E86735"/>
    <w:rsid w:val="00E86840"/>
    <w:rsid w:val="00E8689E"/>
    <w:rsid w:val="00E868EE"/>
    <w:rsid w:val="00E90571"/>
    <w:rsid w:val="00E9376D"/>
    <w:rsid w:val="00E93932"/>
    <w:rsid w:val="00E95014"/>
    <w:rsid w:val="00E95514"/>
    <w:rsid w:val="00E9717C"/>
    <w:rsid w:val="00E97DA7"/>
    <w:rsid w:val="00EA0217"/>
    <w:rsid w:val="00EA2236"/>
    <w:rsid w:val="00EA790C"/>
    <w:rsid w:val="00EB0E64"/>
    <w:rsid w:val="00EB1FA3"/>
    <w:rsid w:val="00EB3AEF"/>
    <w:rsid w:val="00EC20AF"/>
    <w:rsid w:val="00EC2EB7"/>
    <w:rsid w:val="00EC3417"/>
    <w:rsid w:val="00EC3E96"/>
    <w:rsid w:val="00EC47AE"/>
    <w:rsid w:val="00EC6686"/>
    <w:rsid w:val="00EC76E6"/>
    <w:rsid w:val="00EC7D92"/>
    <w:rsid w:val="00ED159C"/>
    <w:rsid w:val="00ED2D76"/>
    <w:rsid w:val="00EE31DB"/>
    <w:rsid w:val="00EE423C"/>
    <w:rsid w:val="00EE4BEA"/>
    <w:rsid w:val="00EF21E7"/>
    <w:rsid w:val="00EF276D"/>
    <w:rsid w:val="00EF352D"/>
    <w:rsid w:val="00EF3B17"/>
    <w:rsid w:val="00EF745A"/>
    <w:rsid w:val="00F01BC8"/>
    <w:rsid w:val="00F02596"/>
    <w:rsid w:val="00F04FDE"/>
    <w:rsid w:val="00F05D94"/>
    <w:rsid w:val="00F06581"/>
    <w:rsid w:val="00F068B3"/>
    <w:rsid w:val="00F10C4F"/>
    <w:rsid w:val="00F11466"/>
    <w:rsid w:val="00F16EEE"/>
    <w:rsid w:val="00F179A9"/>
    <w:rsid w:val="00F224BE"/>
    <w:rsid w:val="00F22A7A"/>
    <w:rsid w:val="00F32279"/>
    <w:rsid w:val="00F33112"/>
    <w:rsid w:val="00F35091"/>
    <w:rsid w:val="00F35DA5"/>
    <w:rsid w:val="00F35E0F"/>
    <w:rsid w:val="00F360EB"/>
    <w:rsid w:val="00F4024A"/>
    <w:rsid w:val="00F41FC2"/>
    <w:rsid w:val="00F434FB"/>
    <w:rsid w:val="00F456B2"/>
    <w:rsid w:val="00F46D01"/>
    <w:rsid w:val="00F4783F"/>
    <w:rsid w:val="00F53F60"/>
    <w:rsid w:val="00F54833"/>
    <w:rsid w:val="00F5655B"/>
    <w:rsid w:val="00F605E2"/>
    <w:rsid w:val="00F66227"/>
    <w:rsid w:val="00F67F60"/>
    <w:rsid w:val="00F70904"/>
    <w:rsid w:val="00F71349"/>
    <w:rsid w:val="00F77B43"/>
    <w:rsid w:val="00F86463"/>
    <w:rsid w:val="00F87031"/>
    <w:rsid w:val="00F873BA"/>
    <w:rsid w:val="00F9169F"/>
    <w:rsid w:val="00F948D2"/>
    <w:rsid w:val="00F95076"/>
    <w:rsid w:val="00FA1448"/>
    <w:rsid w:val="00FA25E5"/>
    <w:rsid w:val="00FA71CA"/>
    <w:rsid w:val="00FB0145"/>
    <w:rsid w:val="00FB09A1"/>
    <w:rsid w:val="00FB103E"/>
    <w:rsid w:val="00FB1793"/>
    <w:rsid w:val="00FB1A84"/>
    <w:rsid w:val="00FB37B2"/>
    <w:rsid w:val="00FB7DA3"/>
    <w:rsid w:val="00FC1D3D"/>
    <w:rsid w:val="00FD0DDE"/>
    <w:rsid w:val="00FD1153"/>
    <w:rsid w:val="00FD1786"/>
    <w:rsid w:val="00FD6174"/>
    <w:rsid w:val="00FD68D4"/>
    <w:rsid w:val="00FE285B"/>
    <w:rsid w:val="00FE4412"/>
    <w:rsid w:val="00FF386C"/>
    <w:rsid w:val="00FF5063"/>
    <w:rsid w:val="00FF53DF"/>
    <w:rsid w:val="00FF6D48"/>
    <w:rsid w:val="00FF707A"/>
    <w:rsid w:val="00FF7AA8"/>
    <w:rsid w:val="00FF7DB8"/>
    <w:rsid w:val="0402D26F"/>
    <w:rsid w:val="16EB229C"/>
    <w:rsid w:val="6A19D68E"/>
    <w:rsid w:val="71563677"/>
    <w:rsid w:val="7AB7B194"/>
    <w:rsid w:val="7C5381F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96E4E"/>
  <w15:docId w15:val="{09BA360F-A23C-4B58-B657-A71E580E1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pPr>
      <w:pBdr>
        <w:top w:val="nil"/>
        <w:left w:val="nil"/>
        <w:bottom w:val="nil"/>
        <w:right w:val="nil"/>
        <w:between w:val="nil"/>
        <w:bar w:val="nil"/>
      </w:pBdr>
    </w:pPr>
    <w:rPr>
      <w:rFonts w:cs="Arial Unicode MS"/>
      <w:color w:val="000000"/>
      <w:sz w:val="24"/>
      <w:szCs w:val="24"/>
      <w:u w:color="000000"/>
      <w:bdr w:val="nil"/>
      <w:lang w:val="sk-SK"/>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pivovaradresa">
    <w:name w:val="pivovar_adresa"/>
    <w:pPr>
      <w:pBdr>
        <w:top w:val="nil"/>
        <w:left w:val="nil"/>
        <w:bottom w:val="nil"/>
        <w:right w:val="nil"/>
        <w:between w:val="nil"/>
        <w:bar w:val="nil"/>
      </w:pBdr>
      <w:tabs>
        <w:tab w:val="left" w:pos="2552"/>
        <w:tab w:val="left" w:pos="5245"/>
      </w:tabs>
      <w:jc w:val="right"/>
    </w:pPr>
    <w:rPr>
      <w:rFonts w:ascii="Arial" w:hAnsi="Arial" w:cs="Arial Unicode MS"/>
      <w:color w:val="1A3E13"/>
      <w:sz w:val="16"/>
      <w:szCs w:val="16"/>
      <w:u w:color="1A3E13"/>
      <w:bdr w:val="nil"/>
    </w:rPr>
  </w:style>
  <w:style w:type="paragraph" w:customStyle="1" w:styleId="Hlavikaapta">
    <w:name w:val="Hlavička a pät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rPr>
  </w:style>
  <w:style w:type="paragraph" w:styleId="Zkladntext3">
    <w:name w:val="Body Text 3"/>
    <w:link w:val="Zkladntext3Char"/>
    <w:pPr>
      <w:pBdr>
        <w:top w:val="nil"/>
        <w:left w:val="nil"/>
        <w:bottom w:val="nil"/>
        <w:right w:val="nil"/>
        <w:between w:val="nil"/>
        <w:bar w:val="nil"/>
      </w:pBdr>
      <w:spacing w:line="320" w:lineRule="exact"/>
      <w:jc w:val="both"/>
    </w:pPr>
    <w:rPr>
      <w:rFonts w:ascii="Arial" w:hAnsi="Arial"/>
      <w:color w:val="000000"/>
      <w:sz w:val="22"/>
      <w:szCs w:val="22"/>
      <w:u w:color="000000"/>
    </w:rPr>
  </w:style>
  <w:style w:type="paragraph" w:styleId="Zhlav">
    <w:name w:val="header"/>
    <w:basedOn w:val="Normln"/>
    <w:link w:val="ZhlavChar"/>
    <w:uiPriority w:val="99"/>
    <w:unhideWhenUsed/>
    <w:rsid w:val="00744C50"/>
    <w:pPr>
      <w:tabs>
        <w:tab w:val="center" w:pos="4536"/>
        <w:tab w:val="right" w:pos="9072"/>
      </w:tabs>
    </w:pPr>
    <w:rPr>
      <w:rFonts w:cs="Times New Roman"/>
      <w:noProof/>
      <w:bdr w:val="none" w:sz="0" w:space="0" w:color="auto"/>
      <w:lang w:val="x-none" w:eastAsia="x-none"/>
    </w:rPr>
  </w:style>
  <w:style w:type="character" w:customStyle="1" w:styleId="ZhlavChar">
    <w:name w:val="Záhlaví Char"/>
    <w:link w:val="Zhlav"/>
    <w:uiPriority w:val="99"/>
    <w:rsid w:val="00744C50"/>
    <w:rPr>
      <w:rFonts w:cs="Arial Unicode MS"/>
      <w:noProof/>
      <w:color w:val="000000"/>
      <w:sz w:val="24"/>
      <w:szCs w:val="24"/>
      <w:u w:color="000000"/>
    </w:rPr>
  </w:style>
  <w:style w:type="paragraph" w:styleId="Zpat">
    <w:name w:val="footer"/>
    <w:basedOn w:val="Normln"/>
    <w:link w:val="ZpatChar"/>
    <w:uiPriority w:val="99"/>
    <w:unhideWhenUsed/>
    <w:rsid w:val="00744C50"/>
    <w:pPr>
      <w:tabs>
        <w:tab w:val="center" w:pos="4536"/>
        <w:tab w:val="right" w:pos="9072"/>
      </w:tabs>
    </w:pPr>
    <w:rPr>
      <w:rFonts w:cs="Times New Roman"/>
      <w:noProof/>
      <w:bdr w:val="none" w:sz="0" w:space="0" w:color="auto"/>
      <w:lang w:val="x-none" w:eastAsia="x-none"/>
    </w:rPr>
  </w:style>
  <w:style w:type="character" w:customStyle="1" w:styleId="ZpatChar">
    <w:name w:val="Zápatí Char"/>
    <w:link w:val="Zpat"/>
    <w:uiPriority w:val="99"/>
    <w:rsid w:val="00744C50"/>
    <w:rPr>
      <w:rFonts w:cs="Arial Unicode MS"/>
      <w:noProof/>
      <w:color w:val="000000"/>
      <w:sz w:val="24"/>
      <w:szCs w:val="24"/>
      <w:u w:color="000000"/>
    </w:rPr>
  </w:style>
  <w:style w:type="character" w:customStyle="1" w:styleId="Zkladntext3Char">
    <w:name w:val="Základní text 3 Char"/>
    <w:link w:val="Zkladntext3"/>
    <w:rsid w:val="007423D9"/>
    <w:rPr>
      <w:rFonts w:ascii="Arial" w:hAnsi="Arial"/>
      <w:color w:val="000000"/>
      <w:sz w:val="22"/>
      <w:szCs w:val="22"/>
      <w:u w:color="000000"/>
      <w:lang w:bidi="ar-SA"/>
    </w:rPr>
  </w:style>
  <w:style w:type="paragraph" w:styleId="Textbubliny">
    <w:name w:val="Balloon Text"/>
    <w:basedOn w:val="Normln"/>
    <w:link w:val="TextbublinyChar"/>
    <w:uiPriority w:val="99"/>
    <w:semiHidden/>
    <w:unhideWhenUsed/>
    <w:rsid w:val="00D37AC5"/>
    <w:rPr>
      <w:rFonts w:ascii="Segoe UI" w:hAnsi="Segoe UI" w:cs="Times New Roman"/>
      <w:noProof/>
      <w:sz w:val="18"/>
      <w:szCs w:val="18"/>
      <w:lang w:val="x-none" w:eastAsia="x-none"/>
    </w:rPr>
  </w:style>
  <w:style w:type="character" w:customStyle="1" w:styleId="TextbublinyChar">
    <w:name w:val="Text bubliny Char"/>
    <w:link w:val="Textbubliny"/>
    <w:uiPriority w:val="99"/>
    <w:semiHidden/>
    <w:rsid w:val="00D37AC5"/>
    <w:rPr>
      <w:rFonts w:ascii="Segoe UI" w:hAnsi="Segoe UI" w:cs="Segoe UI"/>
      <w:noProof/>
      <w:color w:val="000000"/>
      <w:sz w:val="18"/>
      <w:szCs w:val="18"/>
      <w:u w:color="000000"/>
      <w:bdr w:val="nil"/>
    </w:rPr>
  </w:style>
  <w:style w:type="character" w:styleId="Odkaznakoment">
    <w:name w:val="annotation reference"/>
    <w:uiPriority w:val="99"/>
    <w:semiHidden/>
    <w:unhideWhenUsed/>
    <w:qFormat/>
    <w:rsid w:val="00BA0A55"/>
    <w:rPr>
      <w:sz w:val="16"/>
      <w:szCs w:val="16"/>
    </w:rPr>
  </w:style>
  <w:style w:type="paragraph" w:styleId="Textkomente">
    <w:name w:val="annotation text"/>
    <w:basedOn w:val="Normln"/>
    <w:link w:val="TextkomenteChar"/>
    <w:uiPriority w:val="99"/>
    <w:unhideWhenUsed/>
    <w:qFormat/>
    <w:rsid w:val="00BA0A55"/>
    <w:rPr>
      <w:rFonts w:cs="Times New Roman"/>
      <w:noProof/>
      <w:sz w:val="20"/>
      <w:szCs w:val="20"/>
      <w:lang w:val="x-none" w:eastAsia="x-none"/>
    </w:rPr>
  </w:style>
  <w:style w:type="character" w:customStyle="1" w:styleId="TextkomenteChar">
    <w:name w:val="Text komentáře Char"/>
    <w:link w:val="Textkomente"/>
    <w:uiPriority w:val="99"/>
    <w:qFormat/>
    <w:rsid w:val="00BA0A55"/>
    <w:rPr>
      <w:rFonts w:cs="Arial Unicode MS"/>
      <w:noProof/>
      <w:color w:val="000000"/>
      <w:u w:color="000000"/>
      <w:bdr w:val="nil"/>
    </w:rPr>
  </w:style>
  <w:style w:type="paragraph" w:styleId="Pedmtkomente">
    <w:name w:val="annotation subject"/>
    <w:basedOn w:val="Textkomente"/>
    <w:next w:val="Textkomente"/>
    <w:link w:val="PedmtkomenteChar"/>
    <w:uiPriority w:val="99"/>
    <w:semiHidden/>
    <w:unhideWhenUsed/>
    <w:rsid w:val="00BA0A55"/>
    <w:rPr>
      <w:b/>
      <w:bCs/>
    </w:rPr>
  </w:style>
  <w:style w:type="character" w:customStyle="1" w:styleId="PedmtkomenteChar">
    <w:name w:val="Předmět komentáře Char"/>
    <w:link w:val="Pedmtkomente"/>
    <w:uiPriority w:val="99"/>
    <w:semiHidden/>
    <w:rsid w:val="00BA0A55"/>
    <w:rPr>
      <w:rFonts w:cs="Arial Unicode MS"/>
      <w:b/>
      <w:bCs/>
      <w:noProof/>
      <w:color w:val="000000"/>
      <w:u w:color="000000"/>
      <w:bdr w:val="nil"/>
    </w:rPr>
  </w:style>
  <w:style w:type="paragraph" w:customStyle="1" w:styleId="Zkladntext31">
    <w:name w:val="Základní text 31"/>
    <w:qFormat/>
    <w:rsid w:val="00D33051"/>
    <w:pPr>
      <w:pBdr>
        <w:top w:val="none" w:sz="0" w:space="0" w:color="000000"/>
        <w:left w:val="none" w:sz="0" w:space="0" w:color="000000"/>
        <w:bottom w:val="none" w:sz="0" w:space="0" w:color="000000"/>
        <w:right w:val="none" w:sz="0" w:space="0" w:color="000000"/>
      </w:pBdr>
      <w:suppressAutoHyphens/>
      <w:spacing w:line="320" w:lineRule="exact"/>
      <w:jc w:val="both"/>
    </w:pPr>
    <w:rPr>
      <w:rFonts w:ascii="Arial" w:hAnsi="Arial" w:cs="Arial Unicode MS"/>
      <w:color w:val="000000"/>
      <w:sz w:val="22"/>
      <w:szCs w:val="22"/>
      <w:lang w:eastAsia="zh-CN"/>
    </w:rPr>
  </w:style>
  <w:style w:type="character" w:customStyle="1" w:styleId="Nevyeenzmnka1">
    <w:name w:val="Nevyřešená zmínka1"/>
    <w:uiPriority w:val="99"/>
    <w:semiHidden/>
    <w:unhideWhenUsed/>
    <w:rsid w:val="000E0EAD"/>
    <w:rPr>
      <w:color w:val="605E5C"/>
      <w:shd w:val="clear" w:color="auto" w:fill="E1DFDD"/>
    </w:rPr>
  </w:style>
  <w:style w:type="paragraph" w:styleId="Revize">
    <w:name w:val="Revision"/>
    <w:hidden/>
    <w:uiPriority w:val="99"/>
    <w:semiHidden/>
    <w:rsid w:val="00AF37BC"/>
    <w:rPr>
      <w:rFonts w:cs="Arial Unicode MS"/>
      <w:color w:val="000000"/>
      <w:sz w:val="24"/>
      <w:szCs w:val="24"/>
      <w:u w:color="000000"/>
      <w:bdr w:val="nil"/>
    </w:rPr>
  </w:style>
  <w:style w:type="character" w:customStyle="1" w:styleId="person-type">
    <w:name w:val="person-type"/>
    <w:basedOn w:val="Standardnpsmoodstavce"/>
    <w:rsid w:val="00102913"/>
  </w:style>
  <w:style w:type="character" w:customStyle="1" w:styleId="Nevyeenzmnka2">
    <w:name w:val="Nevyřešená zmínka2"/>
    <w:basedOn w:val="Standardnpsmoodstavce"/>
    <w:uiPriority w:val="99"/>
    <w:semiHidden/>
    <w:unhideWhenUsed/>
    <w:rsid w:val="00E868EE"/>
    <w:rPr>
      <w:color w:val="605E5C"/>
      <w:shd w:val="clear" w:color="auto" w:fill="E1DFDD"/>
    </w:rPr>
  </w:style>
  <w:style w:type="character" w:styleId="Nevyeenzmnka">
    <w:name w:val="Unresolved Mention"/>
    <w:basedOn w:val="Standardnpsmoodstavce"/>
    <w:uiPriority w:val="99"/>
    <w:semiHidden/>
    <w:unhideWhenUsed/>
    <w:rsid w:val="000A75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70087">
      <w:bodyDiv w:val="1"/>
      <w:marLeft w:val="0"/>
      <w:marRight w:val="0"/>
      <w:marTop w:val="0"/>
      <w:marBottom w:val="0"/>
      <w:divBdr>
        <w:top w:val="none" w:sz="0" w:space="0" w:color="auto"/>
        <w:left w:val="none" w:sz="0" w:space="0" w:color="auto"/>
        <w:bottom w:val="none" w:sz="0" w:space="0" w:color="auto"/>
        <w:right w:val="none" w:sz="0" w:space="0" w:color="auto"/>
      </w:divBdr>
    </w:div>
    <w:div w:id="185598915">
      <w:bodyDiv w:val="1"/>
      <w:marLeft w:val="0"/>
      <w:marRight w:val="0"/>
      <w:marTop w:val="0"/>
      <w:marBottom w:val="0"/>
      <w:divBdr>
        <w:top w:val="none" w:sz="0" w:space="0" w:color="auto"/>
        <w:left w:val="none" w:sz="0" w:space="0" w:color="auto"/>
        <w:bottom w:val="none" w:sz="0" w:space="0" w:color="auto"/>
        <w:right w:val="none" w:sz="0" w:space="0" w:color="auto"/>
      </w:divBdr>
    </w:div>
    <w:div w:id="410781211">
      <w:bodyDiv w:val="1"/>
      <w:marLeft w:val="0"/>
      <w:marRight w:val="0"/>
      <w:marTop w:val="0"/>
      <w:marBottom w:val="0"/>
      <w:divBdr>
        <w:top w:val="none" w:sz="0" w:space="0" w:color="auto"/>
        <w:left w:val="none" w:sz="0" w:space="0" w:color="auto"/>
        <w:bottom w:val="none" w:sz="0" w:space="0" w:color="auto"/>
        <w:right w:val="none" w:sz="0" w:space="0" w:color="auto"/>
      </w:divBdr>
    </w:div>
    <w:div w:id="432093598">
      <w:bodyDiv w:val="1"/>
      <w:marLeft w:val="0"/>
      <w:marRight w:val="0"/>
      <w:marTop w:val="0"/>
      <w:marBottom w:val="0"/>
      <w:divBdr>
        <w:top w:val="none" w:sz="0" w:space="0" w:color="auto"/>
        <w:left w:val="none" w:sz="0" w:space="0" w:color="auto"/>
        <w:bottom w:val="none" w:sz="0" w:space="0" w:color="auto"/>
        <w:right w:val="none" w:sz="0" w:space="0" w:color="auto"/>
      </w:divBdr>
    </w:div>
    <w:div w:id="549727498">
      <w:bodyDiv w:val="1"/>
      <w:marLeft w:val="0"/>
      <w:marRight w:val="0"/>
      <w:marTop w:val="0"/>
      <w:marBottom w:val="0"/>
      <w:divBdr>
        <w:top w:val="none" w:sz="0" w:space="0" w:color="auto"/>
        <w:left w:val="none" w:sz="0" w:space="0" w:color="auto"/>
        <w:bottom w:val="none" w:sz="0" w:space="0" w:color="auto"/>
        <w:right w:val="none" w:sz="0" w:space="0" w:color="auto"/>
      </w:divBdr>
      <w:divsChild>
        <w:div w:id="2099863032">
          <w:marLeft w:val="0"/>
          <w:marRight w:val="0"/>
          <w:marTop w:val="0"/>
          <w:marBottom w:val="0"/>
          <w:divBdr>
            <w:top w:val="none" w:sz="0" w:space="0" w:color="auto"/>
            <w:left w:val="none" w:sz="0" w:space="0" w:color="auto"/>
            <w:bottom w:val="none" w:sz="0" w:space="0" w:color="auto"/>
            <w:right w:val="none" w:sz="0" w:space="0" w:color="auto"/>
          </w:divBdr>
          <w:divsChild>
            <w:div w:id="35935321">
              <w:marLeft w:val="0"/>
              <w:marRight w:val="0"/>
              <w:marTop w:val="0"/>
              <w:marBottom w:val="0"/>
              <w:divBdr>
                <w:top w:val="none" w:sz="0" w:space="0" w:color="auto"/>
                <w:left w:val="none" w:sz="0" w:space="0" w:color="auto"/>
                <w:bottom w:val="none" w:sz="0" w:space="0" w:color="auto"/>
                <w:right w:val="none" w:sz="0" w:space="0" w:color="auto"/>
              </w:divBdr>
              <w:divsChild>
                <w:div w:id="1679849273">
                  <w:marLeft w:val="0"/>
                  <w:marRight w:val="0"/>
                  <w:marTop w:val="0"/>
                  <w:marBottom w:val="0"/>
                  <w:divBdr>
                    <w:top w:val="none" w:sz="0" w:space="0" w:color="auto"/>
                    <w:left w:val="none" w:sz="0" w:space="0" w:color="auto"/>
                    <w:bottom w:val="none" w:sz="0" w:space="0" w:color="auto"/>
                    <w:right w:val="none" w:sz="0" w:space="0" w:color="auto"/>
                  </w:divBdr>
                  <w:divsChild>
                    <w:div w:id="886792435">
                      <w:marLeft w:val="0"/>
                      <w:marRight w:val="0"/>
                      <w:marTop w:val="0"/>
                      <w:marBottom w:val="0"/>
                      <w:divBdr>
                        <w:top w:val="none" w:sz="0" w:space="0" w:color="auto"/>
                        <w:left w:val="none" w:sz="0" w:space="0" w:color="auto"/>
                        <w:bottom w:val="none" w:sz="0" w:space="0" w:color="auto"/>
                        <w:right w:val="none" w:sz="0" w:space="0" w:color="auto"/>
                      </w:divBdr>
                      <w:divsChild>
                        <w:div w:id="1674801258">
                          <w:marLeft w:val="0"/>
                          <w:marRight w:val="0"/>
                          <w:marTop w:val="0"/>
                          <w:marBottom w:val="0"/>
                          <w:divBdr>
                            <w:top w:val="none" w:sz="0" w:space="0" w:color="auto"/>
                            <w:left w:val="none" w:sz="0" w:space="0" w:color="auto"/>
                            <w:bottom w:val="none" w:sz="0" w:space="0" w:color="auto"/>
                            <w:right w:val="none" w:sz="0" w:space="0" w:color="auto"/>
                          </w:divBdr>
                          <w:divsChild>
                            <w:div w:id="19404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4971129">
      <w:bodyDiv w:val="1"/>
      <w:marLeft w:val="0"/>
      <w:marRight w:val="0"/>
      <w:marTop w:val="0"/>
      <w:marBottom w:val="0"/>
      <w:divBdr>
        <w:top w:val="none" w:sz="0" w:space="0" w:color="auto"/>
        <w:left w:val="none" w:sz="0" w:space="0" w:color="auto"/>
        <w:bottom w:val="none" w:sz="0" w:space="0" w:color="auto"/>
        <w:right w:val="none" w:sz="0" w:space="0" w:color="auto"/>
      </w:divBdr>
    </w:div>
    <w:div w:id="1052195326">
      <w:bodyDiv w:val="1"/>
      <w:marLeft w:val="0"/>
      <w:marRight w:val="0"/>
      <w:marTop w:val="0"/>
      <w:marBottom w:val="0"/>
      <w:divBdr>
        <w:top w:val="none" w:sz="0" w:space="0" w:color="auto"/>
        <w:left w:val="none" w:sz="0" w:space="0" w:color="auto"/>
        <w:bottom w:val="none" w:sz="0" w:space="0" w:color="auto"/>
        <w:right w:val="none" w:sz="0" w:space="0" w:color="auto"/>
      </w:divBdr>
    </w:div>
    <w:div w:id="1132747480">
      <w:bodyDiv w:val="1"/>
      <w:marLeft w:val="0"/>
      <w:marRight w:val="0"/>
      <w:marTop w:val="0"/>
      <w:marBottom w:val="0"/>
      <w:divBdr>
        <w:top w:val="none" w:sz="0" w:space="0" w:color="auto"/>
        <w:left w:val="none" w:sz="0" w:space="0" w:color="auto"/>
        <w:bottom w:val="none" w:sz="0" w:space="0" w:color="auto"/>
        <w:right w:val="none" w:sz="0" w:space="0" w:color="auto"/>
      </w:divBdr>
    </w:div>
    <w:div w:id="1169562657">
      <w:bodyDiv w:val="1"/>
      <w:marLeft w:val="0"/>
      <w:marRight w:val="0"/>
      <w:marTop w:val="0"/>
      <w:marBottom w:val="0"/>
      <w:divBdr>
        <w:top w:val="none" w:sz="0" w:space="0" w:color="auto"/>
        <w:left w:val="none" w:sz="0" w:space="0" w:color="auto"/>
        <w:bottom w:val="none" w:sz="0" w:space="0" w:color="auto"/>
        <w:right w:val="none" w:sz="0" w:space="0" w:color="auto"/>
      </w:divBdr>
    </w:div>
    <w:div w:id="1210454821">
      <w:bodyDiv w:val="1"/>
      <w:marLeft w:val="0"/>
      <w:marRight w:val="0"/>
      <w:marTop w:val="0"/>
      <w:marBottom w:val="0"/>
      <w:divBdr>
        <w:top w:val="none" w:sz="0" w:space="0" w:color="auto"/>
        <w:left w:val="none" w:sz="0" w:space="0" w:color="auto"/>
        <w:bottom w:val="none" w:sz="0" w:space="0" w:color="auto"/>
        <w:right w:val="none" w:sz="0" w:space="0" w:color="auto"/>
      </w:divBdr>
      <w:divsChild>
        <w:div w:id="1077626620">
          <w:marLeft w:val="0"/>
          <w:marRight w:val="0"/>
          <w:marTop w:val="0"/>
          <w:marBottom w:val="0"/>
          <w:divBdr>
            <w:top w:val="none" w:sz="0" w:space="0" w:color="auto"/>
            <w:left w:val="none" w:sz="0" w:space="0" w:color="auto"/>
            <w:bottom w:val="none" w:sz="0" w:space="0" w:color="auto"/>
            <w:right w:val="none" w:sz="0" w:space="0" w:color="auto"/>
          </w:divBdr>
          <w:divsChild>
            <w:div w:id="1406299996">
              <w:marLeft w:val="0"/>
              <w:marRight w:val="0"/>
              <w:marTop w:val="0"/>
              <w:marBottom w:val="0"/>
              <w:divBdr>
                <w:top w:val="none" w:sz="0" w:space="0" w:color="auto"/>
                <w:left w:val="none" w:sz="0" w:space="0" w:color="auto"/>
                <w:bottom w:val="none" w:sz="0" w:space="0" w:color="auto"/>
                <w:right w:val="none" w:sz="0" w:space="0" w:color="auto"/>
              </w:divBdr>
              <w:divsChild>
                <w:div w:id="1429036985">
                  <w:marLeft w:val="0"/>
                  <w:marRight w:val="0"/>
                  <w:marTop w:val="0"/>
                  <w:marBottom w:val="0"/>
                  <w:divBdr>
                    <w:top w:val="none" w:sz="0" w:space="0" w:color="auto"/>
                    <w:left w:val="none" w:sz="0" w:space="0" w:color="auto"/>
                    <w:bottom w:val="none" w:sz="0" w:space="0" w:color="auto"/>
                    <w:right w:val="none" w:sz="0" w:space="0" w:color="auto"/>
                  </w:divBdr>
                  <w:divsChild>
                    <w:div w:id="831946486">
                      <w:marLeft w:val="0"/>
                      <w:marRight w:val="0"/>
                      <w:marTop w:val="0"/>
                      <w:marBottom w:val="0"/>
                      <w:divBdr>
                        <w:top w:val="none" w:sz="0" w:space="0" w:color="auto"/>
                        <w:left w:val="none" w:sz="0" w:space="0" w:color="auto"/>
                        <w:bottom w:val="none" w:sz="0" w:space="0" w:color="auto"/>
                        <w:right w:val="none" w:sz="0" w:space="0" w:color="auto"/>
                      </w:divBdr>
                      <w:divsChild>
                        <w:div w:id="401022402">
                          <w:marLeft w:val="0"/>
                          <w:marRight w:val="0"/>
                          <w:marTop w:val="0"/>
                          <w:marBottom w:val="0"/>
                          <w:divBdr>
                            <w:top w:val="none" w:sz="0" w:space="0" w:color="auto"/>
                            <w:left w:val="none" w:sz="0" w:space="0" w:color="auto"/>
                            <w:bottom w:val="none" w:sz="0" w:space="0" w:color="auto"/>
                            <w:right w:val="none" w:sz="0" w:space="0" w:color="auto"/>
                          </w:divBdr>
                          <w:divsChild>
                            <w:div w:id="114985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3926811">
      <w:bodyDiv w:val="1"/>
      <w:marLeft w:val="0"/>
      <w:marRight w:val="0"/>
      <w:marTop w:val="0"/>
      <w:marBottom w:val="0"/>
      <w:divBdr>
        <w:top w:val="none" w:sz="0" w:space="0" w:color="auto"/>
        <w:left w:val="none" w:sz="0" w:space="0" w:color="auto"/>
        <w:bottom w:val="none" w:sz="0" w:space="0" w:color="auto"/>
        <w:right w:val="none" w:sz="0" w:space="0" w:color="auto"/>
      </w:divBdr>
    </w:div>
    <w:div w:id="1512991327">
      <w:bodyDiv w:val="1"/>
      <w:marLeft w:val="0"/>
      <w:marRight w:val="0"/>
      <w:marTop w:val="0"/>
      <w:marBottom w:val="0"/>
      <w:divBdr>
        <w:top w:val="none" w:sz="0" w:space="0" w:color="auto"/>
        <w:left w:val="none" w:sz="0" w:space="0" w:color="auto"/>
        <w:bottom w:val="none" w:sz="0" w:space="0" w:color="auto"/>
        <w:right w:val="none" w:sz="0" w:space="0" w:color="auto"/>
      </w:divBdr>
    </w:div>
    <w:div w:id="1594892948">
      <w:bodyDiv w:val="1"/>
      <w:marLeft w:val="0"/>
      <w:marRight w:val="0"/>
      <w:marTop w:val="0"/>
      <w:marBottom w:val="0"/>
      <w:divBdr>
        <w:top w:val="none" w:sz="0" w:space="0" w:color="auto"/>
        <w:left w:val="none" w:sz="0" w:space="0" w:color="auto"/>
        <w:bottom w:val="none" w:sz="0" w:space="0" w:color="auto"/>
        <w:right w:val="none" w:sz="0" w:space="0" w:color="auto"/>
      </w:divBdr>
    </w:div>
    <w:div w:id="1765026578">
      <w:bodyDiv w:val="1"/>
      <w:marLeft w:val="0"/>
      <w:marRight w:val="0"/>
      <w:marTop w:val="0"/>
      <w:marBottom w:val="0"/>
      <w:divBdr>
        <w:top w:val="none" w:sz="0" w:space="0" w:color="auto"/>
        <w:left w:val="none" w:sz="0" w:space="0" w:color="auto"/>
        <w:bottom w:val="none" w:sz="0" w:space="0" w:color="auto"/>
        <w:right w:val="none" w:sz="0" w:space="0" w:color="auto"/>
      </w:divBdr>
    </w:div>
    <w:div w:id="2103404480">
      <w:bodyDiv w:val="1"/>
      <w:marLeft w:val="0"/>
      <w:marRight w:val="0"/>
      <w:marTop w:val="0"/>
      <w:marBottom w:val="0"/>
      <w:divBdr>
        <w:top w:val="none" w:sz="0" w:space="0" w:color="auto"/>
        <w:left w:val="none" w:sz="0" w:space="0" w:color="auto"/>
        <w:bottom w:val="none" w:sz="0" w:space="0" w:color="auto"/>
        <w:right w:val="none" w:sz="0" w:space="0" w:color="auto"/>
      </w:divBdr>
    </w:div>
    <w:div w:id="2144351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sfsystem.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urposia.eu" TargetMode="External"/><Relationship Id="rId4" Type="http://schemas.openxmlformats.org/officeDocument/2006/relationships/settings" Target="settings.xml"/><Relationship Id="rId9" Type="http://schemas.openxmlformats.org/officeDocument/2006/relationships/hyperlink" Target="http://www.hsfsystem.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2EB15-B83B-415C-9922-76B160AAF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Pages>
  <Words>841</Words>
  <Characters>4968</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HSF System</dc:creator>
  <cp:lastModifiedBy>Lukas Klapil</cp:lastModifiedBy>
  <cp:revision>7</cp:revision>
  <cp:lastPrinted>2022-10-26T09:21:00Z</cp:lastPrinted>
  <dcterms:created xsi:type="dcterms:W3CDTF">2025-02-17T15:03:00Z</dcterms:created>
  <dcterms:modified xsi:type="dcterms:W3CDTF">2025-02-19T11:55:00Z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6524ed-fb1a-49fd-bafe-15c5e5ffd047_Enabled">
    <vt:lpwstr>true</vt:lpwstr>
  </property>
  <property fmtid="{D5CDD505-2E9C-101B-9397-08002B2CF9AE}" pid="3" name="MSIP_Label_2a6524ed-fb1a-49fd-bafe-15c5e5ffd047_SetDate">
    <vt:lpwstr>2022-08-22T09:54:46Z</vt:lpwstr>
  </property>
  <property fmtid="{D5CDD505-2E9C-101B-9397-08002B2CF9AE}" pid="4" name="MSIP_Label_2a6524ed-fb1a-49fd-bafe-15c5e5ffd047_Method">
    <vt:lpwstr>Standard</vt:lpwstr>
  </property>
  <property fmtid="{D5CDD505-2E9C-101B-9397-08002B2CF9AE}" pid="5" name="MSIP_Label_2a6524ed-fb1a-49fd-bafe-15c5e5ffd047_Name">
    <vt:lpwstr>Internal</vt:lpwstr>
  </property>
  <property fmtid="{D5CDD505-2E9C-101B-9397-08002B2CF9AE}" pid="6" name="MSIP_Label_2a6524ed-fb1a-49fd-bafe-15c5e5ffd047_SiteId">
    <vt:lpwstr>9b511fda-f0b1-43a5-b06e-1e720f64520a</vt:lpwstr>
  </property>
  <property fmtid="{D5CDD505-2E9C-101B-9397-08002B2CF9AE}" pid="7" name="MSIP_Label_2a6524ed-fb1a-49fd-bafe-15c5e5ffd047_ActionId">
    <vt:lpwstr>349909bb-c215-40a6-9288-282721119baa</vt:lpwstr>
  </property>
  <property fmtid="{D5CDD505-2E9C-101B-9397-08002B2CF9AE}" pid="8" name="MSIP_Label_2a6524ed-fb1a-49fd-bafe-15c5e5ffd047_ContentBits">
    <vt:lpwstr>0</vt:lpwstr>
  </property>
</Properties>
</file>